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4.xml" ContentType="application/vnd.openxmlformats-officedocument.wordprocessingml.header+xml"/>
  <Override PartName="/word/header7.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B5B" w:rsidRPr="0024509C" w:rsidRDefault="00390B5B" w:rsidP="00390B5B">
      <w:pPr>
        <w:rPr>
          <w:rFonts w:asciiTheme="minorHAnsi" w:hAnsiTheme="minorHAnsi"/>
          <w:color w:val="FFFFFF" w:themeColor="background1"/>
          <w:lang w:val="en-GB"/>
        </w:rPr>
      </w:pPr>
    </w:p>
    <w:p w:rsidR="00390B5B" w:rsidRPr="0024509C" w:rsidRDefault="00390B5B" w:rsidP="00390B5B">
      <w:pPr>
        <w:rPr>
          <w:rFonts w:asciiTheme="minorHAnsi" w:hAnsiTheme="minorHAnsi"/>
          <w:color w:val="FFFFFF" w:themeColor="background1"/>
          <w:lang w:val="en-GB"/>
        </w:rPr>
      </w:pPr>
    </w:p>
    <w:p w:rsidR="00390B5B" w:rsidRPr="0024509C" w:rsidRDefault="00390B5B" w:rsidP="00390B5B">
      <w:pPr>
        <w:jc w:val="center"/>
        <w:rPr>
          <w:rFonts w:cs="Arial Narrow"/>
          <w:b/>
          <w:bCs/>
          <w:sz w:val="56"/>
          <w:szCs w:val="56"/>
          <w:lang w:val="en-GB"/>
        </w:rPr>
      </w:pPr>
      <w:bookmarkStart w:id="0" w:name="Nazev"/>
    </w:p>
    <w:p w:rsidR="00390B5B" w:rsidRPr="0024509C" w:rsidRDefault="00390B5B" w:rsidP="00390B5B">
      <w:pPr>
        <w:jc w:val="center"/>
        <w:rPr>
          <w:rFonts w:cs="Arial Narrow"/>
          <w:b/>
          <w:bCs/>
          <w:sz w:val="56"/>
          <w:szCs w:val="56"/>
          <w:lang w:val="en-GB"/>
        </w:rPr>
      </w:pPr>
    </w:p>
    <w:bookmarkEnd w:id="0"/>
    <w:p w:rsidR="00390B5B" w:rsidRPr="0024509C" w:rsidRDefault="00390B5B" w:rsidP="00390B5B">
      <w:pPr>
        <w:jc w:val="center"/>
        <w:rPr>
          <w:rFonts w:cs="Arial Narrow"/>
          <w:b/>
          <w:bCs/>
          <w:sz w:val="56"/>
          <w:szCs w:val="56"/>
          <w:lang w:val="en-GB"/>
        </w:rPr>
      </w:pPr>
      <w:r w:rsidRPr="0024509C">
        <w:rPr>
          <w:rFonts w:cs="Arial Narrow"/>
          <w:b/>
          <w:bCs/>
          <w:sz w:val="56"/>
          <w:szCs w:val="56"/>
          <w:lang w:val="en-GB"/>
        </w:rPr>
        <w:t xml:space="preserve">Introduction to </w:t>
      </w:r>
    </w:p>
    <w:p w:rsidR="00390B5B" w:rsidRPr="0024509C" w:rsidRDefault="00390B5B" w:rsidP="00390B5B">
      <w:pPr>
        <w:jc w:val="center"/>
        <w:rPr>
          <w:rFonts w:cs="Arial Narrow"/>
          <w:b/>
          <w:bCs/>
          <w:sz w:val="56"/>
          <w:szCs w:val="56"/>
          <w:lang w:val="en-GB"/>
        </w:rPr>
      </w:pPr>
      <w:r w:rsidRPr="0024509C">
        <w:rPr>
          <w:rFonts w:cs="Arial Narrow"/>
          <w:b/>
          <w:bCs/>
          <w:sz w:val="56"/>
          <w:szCs w:val="56"/>
          <w:lang w:val="en-GB"/>
        </w:rPr>
        <w:t>Scientific Publishing</w:t>
      </w:r>
    </w:p>
    <w:p w:rsidR="00390B5B" w:rsidRPr="0024509C" w:rsidRDefault="00390B5B" w:rsidP="00390B5B">
      <w:pPr>
        <w:jc w:val="center"/>
        <w:rPr>
          <w:rFonts w:cs="Arial Narrow"/>
          <w:b/>
          <w:bCs/>
          <w:color w:val="FFFFFF" w:themeColor="background1"/>
          <w:sz w:val="40"/>
          <w:szCs w:val="40"/>
          <w:lang w:val="en-GB"/>
        </w:rPr>
      </w:pPr>
    </w:p>
    <w:p w:rsidR="00390B5B" w:rsidRPr="0024509C" w:rsidRDefault="00390B5B" w:rsidP="00390B5B">
      <w:pPr>
        <w:jc w:val="center"/>
        <w:rPr>
          <w:rFonts w:asciiTheme="minorHAnsi" w:hAnsiTheme="minorHAnsi" w:cs="Arial Narrow"/>
          <w:b/>
          <w:bCs/>
          <w:color w:val="FFFFFF" w:themeColor="background1"/>
          <w:sz w:val="40"/>
          <w:szCs w:val="40"/>
          <w:lang w:val="en-GB"/>
        </w:rPr>
      </w:pPr>
      <w:r w:rsidRPr="0024509C">
        <w:rPr>
          <w:rFonts w:cs="Arial Narrow"/>
          <w:b/>
          <w:bCs/>
          <w:noProof/>
          <w:sz w:val="40"/>
          <w:szCs w:val="32"/>
          <w:lang w:val="en-GB"/>
        </w:rPr>
        <w:t>Ondřej Fabián</w:t>
      </w:r>
    </w:p>
    <w:p w:rsidR="00390B5B" w:rsidRPr="0024509C" w:rsidRDefault="00390B5B" w:rsidP="00390B5B">
      <w:pPr>
        <w:jc w:val="center"/>
        <w:rPr>
          <w:rFonts w:asciiTheme="minorHAnsi" w:hAnsiTheme="minorHAnsi" w:cs="Arial Narrow"/>
          <w:b/>
          <w:bCs/>
          <w:color w:val="FFFFFF" w:themeColor="background1"/>
          <w:sz w:val="40"/>
          <w:szCs w:val="40"/>
          <w:lang w:val="en-GB"/>
        </w:rPr>
      </w:pPr>
      <w:r w:rsidRPr="0024509C">
        <w:rPr>
          <w:rFonts w:asciiTheme="minorHAnsi" w:hAnsiTheme="minorHAnsi"/>
          <w:noProof/>
        </w:rPr>
        <w:drawing>
          <wp:anchor distT="0" distB="0" distL="114300" distR="114300" simplePos="0" relativeHeight="251661312" behindDoc="1" locked="0" layoutInCell="1" allowOverlap="1" wp14:anchorId="2AC74E53" wp14:editId="3B1498A6">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390B5B" w:rsidRPr="0024509C" w:rsidRDefault="00390B5B" w:rsidP="00390B5B">
      <w:pPr>
        <w:jc w:val="center"/>
        <w:rPr>
          <w:rFonts w:asciiTheme="minorHAnsi" w:hAnsiTheme="minorHAnsi" w:cs="Arial Narrow"/>
          <w:b/>
          <w:bCs/>
          <w:color w:val="FFFFFF" w:themeColor="background1"/>
          <w:sz w:val="40"/>
          <w:szCs w:val="40"/>
          <w:lang w:val="en-GB"/>
        </w:rPr>
      </w:pPr>
    </w:p>
    <w:p w:rsidR="00390B5B" w:rsidRPr="0024509C" w:rsidRDefault="00390B5B" w:rsidP="00390B5B">
      <w:pPr>
        <w:jc w:val="center"/>
        <w:rPr>
          <w:rFonts w:asciiTheme="minorHAnsi" w:hAnsiTheme="minorHAnsi" w:cs="Arial Narrow"/>
          <w:b/>
          <w:bCs/>
          <w:color w:val="FFFFFF" w:themeColor="background1"/>
          <w:sz w:val="40"/>
          <w:szCs w:val="40"/>
          <w:lang w:val="en-GB"/>
        </w:rPr>
      </w:pPr>
    </w:p>
    <w:p w:rsidR="00390B5B" w:rsidRPr="0024509C" w:rsidRDefault="00390B5B" w:rsidP="00390B5B">
      <w:pPr>
        <w:jc w:val="center"/>
        <w:rPr>
          <w:rFonts w:asciiTheme="minorHAnsi" w:hAnsiTheme="minorHAnsi" w:cs="Arial Narrow"/>
          <w:b/>
          <w:bCs/>
          <w:color w:val="FFFFFF" w:themeColor="background1"/>
          <w:sz w:val="40"/>
          <w:szCs w:val="40"/>
          <w:lang w:val="en-GB"/>
        </w:rPr>
      </w:pPr>
    </w:p>
    <w:p w:rsidR="00390B5B" w:rsidRPr="0024509C" w:rsidRDefault="00390B5B" w:rsidP="00390B5B">
      <w:pPr>
        <w:jc w:val="center"/>
        <w:rPr>
          <w:rFonts w:asciiTheme="minorHAnsi" w:hAnsiTheme="minorHAnsi" w:cs="Arial Narrow"/>
          <w:b/>
          <w:bCs/>
          <w:color w:val="FFFFFF" w:themeColor="background1"/>
          <w:sz w:val="40"/>
          <w:szCs w:val="40"/>
          <w:lang w:val="en-GB"/>
        </w:rPr>
      </w:pPr>
    </w:p>
    <w:p w:rsidR="00390B5B" w:rsidRPr="0024509C" w:rsidRDefault="00390B5B" w:rsidP="00390B5B">
      <w:pPr>
        <w:jc w:val="center"/>
        <w:rPr>
          <w:rFonts w:asciiTheme="minorHAnsi" w:hAnsiTheme="minorHAnsi" w:cs="Arial Narrow"/>
          <w:b/>
          <w:bCs/>
          <w:color w:val="FFFFFF" w:themeColor="background1"/>
          <w:sz w:val="40"/>
          <w:szCs w:val="40"/>
          <w:lang w:val="en-GB"/>
        </w:rPr>
      </w:pPr>
    </w:p>
    <w:p w:rsidR="00390B5B" w:rsidRPr="0024509C" w:rsidRDefault="00390B5B" w:rsidP="00390B5B">
      <w:pPr>
        <w:jc w:val="center"/>
        <w:rPr>
          <w:rFonts w:cs="Arial Narrow"/>
          <w:b/>
          <w:bCs/>
          <w:sz w:val="32"/>
          <w:szCs w:val="32"/>
          <w:lang w:val="en-GB"/>
        </w:rPr>
      </w:pPr>
    </w:p>
    <w:p w:rsidR="00390B5B" w:rsidRPr="0024509C" w:rsidRDefault="00390B5B" w:rsidP="00390B5B">
      <w:pPr>
        <w:jc w:val="center"/>
        <w:rPr>
          <w:rFonts w:cs="Arial Narrow"/>
          <w:b/>
          <w:bCs/>
          <w:sz w:val="32"/>
          <w:szCs w:val="32"/>
          <w:lang w:val="en-GB"/>
        </w:rPr>
      </w:pPr>
      <w:r w:rsidRPr="0024509C">
        <w:rPr>
          <w:rFonts w:cs="Arial Narrow"/>
          <w:b/>
          <w:bCs/>
          <w:sz w:val="32"/>
          <w:szCs w:val="32"/>
          <w:lang w:val="en-GB"/>
        </w:rPr>
        <w:t>2018</w:t>
      </w:r>
    </w:p>
    <w:p w:rsidR="00390B5B" w:rsidRPr="0024509C" w:rsidRDefault="00390B5B" w:rsidP="00390B5B">
      <w:pPr>
        <w:rPr>
          <w:b/>
          <w:sz w:val="28"/>
          <w:szCs w:val="28"/>
          <w:lang w:val="en-GB"/>
        </w:rPr>
      </w:pPr>
      <w:r w:rsidRPr="0024509C">
        <w:rPr>
          <w:b/>
          <w:sz w:val="28"/>
          <w:szCs w:val="28"/>
          <w:lang w:val="en-GB"/>
        </w:rPr>
        <w:lastRenderedPageBreak/>
        <w:t>About the author:</w:t>
      </w:r>
    </w:p>
    <w:p w:rsidR="00390B5B" w:rsidRPr="0024509C" w:rsidRDefault="00390B5B" w:rsidP="00390B5B">
      <w:pPr>
        <w:spacing w:line="240" w:lineRule="auto"/>
        <w:rPr>
          <w:rFonts w:ascii="Times New Roman" w:hAnsi="Times New Roman"/>
          <w:bCs/>
          <w:lang w:val="en-GB"/>
        </w:rPr>
      </w:pPr>
      <w:r w:rsidRPr="0024509C">
        <w:rPr>
          <w:rFonts w:ascii="Times New Roman" w:hAnsi="Times New Roman"/>
          <w:bCs/>
          <w:lang w:val="en-GB"/>
        </w:rPr>
        <w:t>Ondřej, Fabián, PhDr.</w:t>
      </w:r>
    </w:p>
    <w:p w:rsidR="00390B5B" w:rsidRPr="0024509C" w:rsidRDefault="00390B5B" w:rsidP="00390B5B">
      <w:pPr>
        <w:spacing w:line="240" w:lineRule="auto"/>
        <w:rPr>
          <w:rFonts w:ascii="Times New Roman" w:hAnsi="Times New Roman"/>
          <w:bCs/>
          <w:lang w:val="en-GB"/>
        </w:rPr>
      </w:pPr>
      <w:r w:rsidRPr="0024509C">
        <w:rPr>
          <w:rFonts w:ascii="Times New Roman" w:hAnsi="Times New Roman"/>
          <w:bCs/>
          <w:lang w:val="en-GB"/>
        </w:rPr>
        <w:t>Tomas Bata University in Zlín</w:t>
      </w:r>
    </w:p>
    <w:p w:rsidR="00390B5B" w:rsidRPr="0024509C" w:rsidRDefault="00390B5B" w:rsidP="00390B5B">
      <w:pPr>
        <w:spacing w:line="240" w:lineRule="auto"/>
        <w:rPr>
          <w:rStyle w:val="Pokec"/>
          <w:rFonts w:ascii="Times New Roman" w:hAnsi="Times New Roman"/>
          <w:bCs/>
          <w:lang w:val="en-GB"/>
        </w:rPr>
      </w:pPr>
      <w:r w:rsidRPr="0024509C">
        <w:rPr>
          <w:rFonts w:ascii="Times New Roman" w:hAnsi="Times New Roman"/>
          <w:bCs/>
          <w:lang w:val="en-GB"/>
        </w:rPr>
        <w:t>fabian@utb.cz</w:t>
      </w:r>
      <w:r w:rsidRPr="0024509C">
        <w:rPr>
          <w:rFonts w:asciiTheme="minorHAnsi" w:hAnsiTheme="minorHAnsi"/>
          <w:lang w:val="en-GB"/>
        </w:rPr>
        <w:br w:type="page"/>
      </w:r>
    </w:p>
    <w:p w:rsidR="00390B5B" w:rsidRPr="0024509C" w:rsidRDefault="00390B5B" w:rsidP="00390B5B">
      <w:pPr>
        <w:pStyle w:val="Nadpis"/>
        <w:rPr>
          <w:sz w:val="32"/>
          <w:szCs w:val="32"/>
          <w:lang w:val="en-GB"/>
        </w:rPr>
      </w:pPr>
      <w:bookmarkStart w:id="1" w:name="_Toc532897978"/>
      <w:r w:rsidRPr="00517B8B">
        <w:rPr>
          <w:sz w:val="32"/>
          <w:szCs w:val="32"/>
          <w:lang w:val="en-GB"/>
        </w:rPr>
        <w:lastRenderedPageBreak/>
        <w:t>CONTENT</w:t>
      </w:r>
      <w:bookmarkEnd w:id="1"/>
    </w:p>
    <w:p w:rsidR="00AE2C6B" w:rsidRDefault="00390B5B" w:rsidP="00390B5B">
      <w:pPr>
        <w:pStyle w:val="Obsah2"/>
      </w:pPr>
      <w:r w:rsidRPr="0024509C">
        <w:rPr>
          <w:rFonts w:asciiTheme="minorHAnsi" w:hAnsiTheme="minorHAnsi"/>
          <w:bCs/>
          <w:szCs w:val="36"/>
          <w:lang w:val="en-GB"/>
        </w:rPr>
        <w:fldChar w:fldCharType="begin"/>
      </w:r>
      <w:r w:rsidRPr="0024509C">
        <w:rPr>
          <w:rFonts w:asciiTheme="minorHAnsi" w:hAnsiTheme="minorHAnsi"/>
          <w:bCs/>
          <w:szCs w:val="36"/>
          <w:lang w:val="en-GB"/>
        </w:rPr>
        <w:instrText xml:space="preserve"> = </w:instrText>
      </w:r>
      <w:r w:rsidRPr="0024509C">
        <w:rPr>
          <w:rFonts w:asciiTheme="minorHAnsi" w:hAnsiTheme="minorHAnsi"/>
          <w:bCs/>
          <w:szCs w:val="36"/>
          <w:lang w:val="en-GB"/>
        </w:rPr>
        <w:fldChar w:fldCharType="end"/>
      </w:r>
      <w:r w:rsidRPr="0024509C">
        <w:rPr>
          <w:rFonts w:asciiTheme="minorHAnsi" w:hAnsiTheme="minorHAnsi"/>
          <w:bCs/>
          <w:szCs w:val="36"/>
          <w:lang w:val="en-GB"/>
        </w:rPr>
        <w:fldChar w:fldCharType="begin"/>
      </w:r>
      <w:r w:rsidRPr="0024509C">
        <w:rPr>
          <w:rFonts w:asciiTheme="minorHAnsi" w:hAnsiTheme="minorHAnsi"/>
          <w:bCs/>
          <w:szCs w:val="36"/>
          <w:lang w:val="en-GB"/>
        </w:rPr>
        <w:instrText xml:space="preserve"> TOC \h \z \t "Nadpis 1;2;Nadpis 2;3;Nadpis 3;4;Nadpis 4;5;Nadpis;2;Část;1" </w:instrText>
      </w:r>
      <w:r w:rsidRPr="0024509C">
        <w:rPr>
          <w:rFonts w:asciiTheme="minorHAnsi" w:hAnsiTheme="minorHAnsi"/>
          <w:bCs/>
          <w:szCs w:val="36"/>
          <w:lang w:val="en-GB"/>
        </w:rPr>
        <w:fldChar w:fldCharType="separate"/>
      </w:r>
    </w:p>
    <w:p w:rsidR="00AE2C6B" w:rsidRDefault="00AE2C6B">
      <w:pPr>
        <w:pStyle w:val="Obsah2"/>
        <w:rPr>
          <w:rFonts w:asciiTheme="minorHAnsi" w:eastAsiaTheme="minorEastAsia" w:hAnsiTheme="minorHAnsi" w:cstheme="minorBidi"/>
          <w:b w:val="0"/>
          <w:caps w:val="0"/>
          <w:sz w:val="22"/>
          <w:szCs w:val="22"/>
        </w:rPr>
      </w:pPr>
      <w:hyperlink w:anchor="_Toc532897978" w:history="1">
        <w:r w:rsidRPr="000209B0">
          <w:rPr>
            <w:rStyle w:val="Hypertextovodkaz"/>
            <w:lang w:val="en-GB"/>
          </w:rPr>
          <w:t>CONTENT</w:t>
        </w:r>
        <w:r>
          <w:rPr>
            <w:webHidden/>
          </w:rPr>
          <w:tab/>
        </w:r>
        <w:r>
          <w:rPr>
            <w:webHidden/>
          </w:rPr>
          <w:fldChar w:fldCharType="begin"/>
        </w:r>
        <w:r>
          <w:rPr>
            <w:webHidden/>
          </w:rPr>
          <w:instrText xml:space="preserve"> PAGEREF _Toc532897978 \h </w:instrText>
        </w:r>
        <w:r>
          <w:rPr>
            <w:webHidden/>
          </w:rPr>
        </w:r>
        <w:r>
          <w:rPr>
            <w:webHidden/>
          </w:rPr>
          <w:fldChar w:fldCharType="separate"/>
        </w:r>
        <w:r>
          <w:rPr>
            <w:webHidden/>
          </w:rPr>
          <w:t>3</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7979" w:history="1">
        <w:r w:rsidRPr="000209B0">
          <w:rPr>
            <w:rStyle w:val="Hypertextovodkaz"/>
            <w:lang w:val="en-GB"/>
          </w:rPr>
          <w:t>InTRODUCTION</w:t>
        </w:r>
        <w:r>
          <w:rPr>
            <w:webHidden/>
          </w:rPr>
          <w:tab/>
        </w:r>
        <w:r>
          <w:rPr>
            <w:webHidden/>
          </w:rPr>
          <w:fldChar w:fldCharType="begin"/>
        </w:r>
        <w:r>
          <w:rPr>
            <w:webHidden/>
          </w:rPr>
          <w:instrText xml:space="preserve"> PAGEREF _Toc532897979 \h </w:instrText>
        </w:r>
        <w:r>
          <w:rPr>
            <w:webHidden/>
          </w:rPr>
        </w:r>
        <w:r>
          <w:rPr>
            <w:webHidden/>
          </w:rPr>
          <w:fldChar w:fldCharType="separate"/>
        </w:r>
        <w:r>
          <w:rPr>
            <w:webHidden/>
          </w:rPr>
          <w:t>5</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7980" w:history="1">
        <w:r w:rsidRPr="000209B0">
          <w:rPr>
            <w:rStyle w:val="Hypertextovodkaz"/>
            <w:lang w:val="en-GB"/>
          </w:rPr>
          <w:t>1</w:t>
        </w:r>
        <w:r>
          <w:rPr>
            <w:rFonts w:asciiTheme="minorHAnsi" w:eastAsiaTheme="minorEastAsia" w:hAnsiTheme="minorHAnsi" w:cstheme="minorBidi"/>
            <w:b w:val="0"/>
            <w:caps w:val="0"/>
            <w:sz w:val="22"/>
            <w:szCs w:val="22"/>
          </w:rPr>
          <w:tab/>
        </w:r>
        <w:r w:rsidRPr="000209B0">
          <w:rPr>
            <w:rStyle w:val="Hypertextovodkaz"/>
            <w:lang w:val="en-GB"/>
          </w:rPr>
          <w:t>MetHODOLOGY OF RESEARCH AND DEVELOPMENT ASSESSMENT IN THE CZECH REPUBLIC</w:t>
        </w:r>
        <w:r>
          <w:rPr>
            <w:webHidden/>
          </w:rPr>
          <w:tab/>
        </w:r>
        <w:r>
          <w:rPr>
            <w:webHidden/>
          </w:rPr>
          <w:fldChar w:fldCharType="begin"/>
        </w:r>
        <w:r>
          <w:rPr>
            <w:webHidden/>
          </w:rPr>
          <w:instrText xml:space="preserve"> PAGEREF _Toc532897980 \h </w:instrText>
        </w:r>
        <w:r>
          <w:rPr>
            <w:webHidden/>
          </w:rPr>
        </w:r>
        <w:r>
          <w:rPr>
            <w:webHidden/>
          </w:rPr>
          <w:fldChar w:fldCharType="separate"/>
        </w:r>
        <w:r>
          <w:rPr>
            <w:webHidden/>
          </w:rPr>
          <w:t>6</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81" w:history="1">
        <w:r w:rsidRPr="000209B0">
          <w:rPr>
            <w:rStyle w:val="Hypertextovodkaz"/>
            <w:lang w:val="en-GB"/>
          </w:rPr>
          <w:t>1.1</w:t>
        </w:r>
        <w:r>
          <w:rPr>
            <w:rFonts w:asciiTheme="minorHAnsi" w:eastAsiaTheme="minorEastAsia" w:hAnsiTheme="minorHAnsi" w:cstheme="minorBidi"/>
            <w:smallCaps w:val="0"/>
            <w:sz w:val="22"/>
            <w:szCs w:val="22"/>
          </w:rPr>
          <w:tab/>
        </w:r>
        <w:r w:rsidRPr="000209B0">
          <w:rPr>
            <w:rStyle w:val="Hypertextovodkaz"/>
            <w:lang w:val="en-GB"/>
          </w:rPr>
          <w:t>New Evaluation System for Research Organisations</w:t>
        </w:r>
        <w:r>
          <w:rPr>
            <w:webHidden/>
          </w:rPr>
          <w:tab/>
        </w:r>
        <w:r>
          <w:rPr>
            <w:webHidden/>
          </w:rPr>
          <w:fldChar w:fldCharType="begin"/>
        </w:r>
        <w:r>
          <w:rPr>
            <w:webHidden/>
          </w:rPr>
          <w:instrText xml:space="preserve"> PAGEREF _Toc532897981 \h </w:instrText>
        </w:r>
        <w:r>
          <w:rPr>
            <w:webHidden/>
          </w:rPr>
        </w:r>
        <w:r>
          <w:rPr>
            <w:webHidden/>
          </w:rPr>
          <w:fldChar w:fldCharType="separate"/>
        </w:r>
        <w:r>
          <w:rPr>
            <w:webHidden/>
          </w:rPr>
          <w:t>6</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82" w:history="1">
        <w:r w:rsidRPr="000209B0">
          <w:rPr>
            <w:rStyle w:val="Hypertextovodkaz"/>
            <w:lang w:val="en-GB"/>
          </w:rPr>
          <w:t>1.2</w:t>
        </w:r>
        <w:r>
          <w:rPr>
            <w:rFonts w:asciiTheme="minorHAnsi" w:eastAsiaTheme="minorEastAsia" w:hAnsiTheme="minorHAnsi" w:cstheme="minorBidi"/>
            <w:smallCaps w:val="0"/>
            <w:sz w:val="22"/>
            <w:szCs w:val="22"/>
          </w:rPr>
          <w:tab/>
        </w:r>
        <w:r w:rsidRPr="000209B0">
          <w:rPr>
            <w:rStyle w:val="Hypertextovodkaz"/>
            <w:lang w:val="en-GB"/>
          </w:rPr>
          <w:t>Definitions of types of results</w:t>
        </w:r>
        <w:r>
          <w:rPr>
            <w:webHidden/>
          </w:rPr>
          <w:tab/>
        </w:r>
        <w:r>
          <w:rPr>
            <w:webHidden/>
          </w:rPr>
          <w:fldChar w:fldCharType="begin"/>
        </w:r>
        <w:r>
          <w:rPr>
            <w:webHidden/>
          </w:rPr>
          <w:instrText xml:space="preserve"> PAGEREF _Toc532897982 \h </w:instrText>
        </w:r>
        <w:r>
          <w:rPr>
            <w:webHidden/>
          </w:rPr>
        </w:r>
        <w:r>
          <w:rPr>
            <w:webHidden/>
          </w:rPr>
          <w:fldChar w:fldCharType="separate"/>
        </w:r>
        <w:r>
          <w:rPr>
            <w:webHidden/>
          </w:rPr>
          <w:t>7</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83" w:history="1">
        <w:r w:rsidRPr="000209B0">
          <w:rPr>
            <w:rStyle w:val="Hypertextovodkaz"/>
            <w:lang w:val="en-GB"/>
          </w:rPr>
          <w:t>1.3</w:t>
        </w:r>
        <w:r>
          <w:rPr>
            <w:rFonts w:asciiTheme="minorHAnsi" w:eastAsiaTheme="minorEastAsia" w:hAnsiTheme="minorHAnsi" w:cstheme="minorBidi"/>
            <w:smallCaps w:val="0"/>
            <w:sz w:val="22"/>
            <w:szCs w:val="22"/>
          </w:rPr>
          <w:tab/>
        </w:r>
        <w:r w:rsidRPr="000209B0">
          <w:rPr>
            <w:rStyle w:val="Hypertextovodkaz"/>
            <w:lang w:val="en-GB"/>
          </w:rPr>
          <w:t>Results from the Web of Science and SCOPUS databases</w:t>
        </w:r>
        <w:r>
          <w:rPr>
            <w:webHidden/>
          </w:rPr>
          <w:tab/>
        </w:r>
        <w:r>
          <w:rPr>
            <w:webHidden/>
          </w:rPr>
          <w:fldChar w:fldCharType="begin"/>
        </w:r>
        <w:r>
          <w:rPr>
            <w:webHidden/>
          </w:rPr>
          <w:instrText xml:space="preserve"> PAGEREF _Toc532897983 \h </w:instrText>
        </w:r>
        <w:r>
          <w:rPr>
            <w:webHidden/>
          </w:rPr>
        </w:r>
        <w:r>
          <w:rPr>
            <w:webHidden/>
          </w:rPr>
          <w:fldChar w:fldCharType="separate"/>
        </w:r>
        <w:r>
          <w:rPr>
            <w:webHidden/>
          </w:rPr>
          <w:t>7</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7984" w:history="1">
        <w:r w:rsidRPr="000209B0">
          <w:rPr>
            <w:rStyle w:val="Hypertextovodkaz"/>
            <w:lang w:val="en-GB"/>
          </w:rPr>
          <w:t>2</w:t>
        </w:r>
        <w:r>
          <w:rPr>
            <w:rFonts w:asciiTheme="minorHAnsi" w:eastAsiaTheme="minorEastAsia" w:hAnsiTheme="minorHAnsi" w:cstheme="minorBidi"/>
            <w:b w:val="0"/>
            <w:caps w:val="0"/>
            <w:sz w:val="22"/>
            <w:szCs w:val="22"/>
          </w:rPr>
          <w:tab/>
        </w:r>
        <w:r w:rsidRPr="000209B0">
          <w:rPr>
            <w:rStyle w:val="Hypertextovodkaz"/>
            <w:lang w:val="en-GB"/>
          </w:rPr>
          <w:t>THE PUBLICATION PROCESS</w:t>
        </w:r>
        <w:r>
          <w:rPr>
            <w:webHidden/>
          </w:rPr>
          <w:tab/>
        </w:r>
        <w:r>
          <w:rPr>
            <w:webHidden/>
          </w:rPr>
          <w:fldChar w:fldCharType="begin"/>
        </w:r>
        <w:r>
          <w:rPr>
            <w:webHidden/>
          </w:rPr>
          <w:instrText xml:space="preserve"> PAGEREF _Toc532897984 \h </w:instrText>
        </w:r>
        <w:r>
          <w:rPr>
            <w:webHidden/>
          </w:rPr>
        </w:r>
        <w:r>
          <w:rPr>
            <w:webHidden/>
          </w:rPr>
          <w:fldChar w:fldCharType="separate"/>
        </w:r>
        <w:r>
          <w:rPr>
            <w:webHidden/>
          </w:rPr>
          <w:t>9</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7985" w:history="1">
        <w:r w:rsidRPr="000209B0">
          <w:rPr>
            <w:rStyle w:val="Hypertextovodkaz"/>
            <w:lang w:val="en-GB"/>
          </w:rPr>
          <w:t>3</w:t>
        </w:r>
        <w:r>
          <w:rPr>
            <w:rFonts w:asciiTheme="minorHAnsi" w:eastAsiaTheme="minorEastAsia" w:hAnsiTheme="minorHAnsi" w:cstheme="minorBidi"/>
            <w:b w:val="0"/>
            <w:caps w:val="0"/>
            <w:sz w:val="22"/>
            <w:szCs w:val="22"/>
          </w:rPr>
          <w:tab/>
        </w:r>
        <w:r w:rsidRPr="000209B0">
          <w:rPr>
            <w:rStyle w:val="Hypertextovodkaz"/>
            <w:lang w:val="en-GB"/>
          </w:rPr>
          <w:t>SELECTING A journal FOR PUBLIcation</w:t>
        </w:r>
        <w:r>
          <w:rPr>
            <w:webHidden/>
          </w:rPr>
          <w:tab/>
        </w:r>
        <w:r>
          <w:rPr>
            <w:webHidden/>
          </w:rPr>
          <w:fldChar w:fldCharType="begin"/>
        </w:r>
        <w:r>
          <w:rPr>
            <w:webHidden/>
          </w:rPr>
          <w:instrText xml:space="preserve"> PAGEREF _Toc532897985 \h </w:instrText>
        </w:r>
        <w:r>
          <w:rPr>
            <w:webHidden/>
          </w:rPr>
        </w:r>
        <w:r>
          <w:rPr>
            <w:webHidden/>
          </w:rPr>
          <w:fldChar w:fldCharType="separate"/>
        </w:r>
        <w:r>
          <w:rPr>
            <w:webHidden/>
          </w:rPr>
          <w:t>12</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7986" w:history="1">
        <w:r w:rsidRPr="000209B0">
          <w:rPr>
            <w:rStyle w:val="Hypertextovodkaz"/>
            <w:lang w:val="en-GB"/>
          </w:rPr>
          <w:t>4</w:t>
        </w:r>
        <w:r>
          <w:rPr>
            <w:rFonts w:asciiTheme="minorHAnsi" w:eastAsiaTheme="minorEastAsia" w:hAnsiTheme="minorHAnsi" w:cstheme="minorBidi"/>
            <w:b w:val="0"/>
            <w:caps w:val="0"/>
            <w:sz w:val="22"/>
            <w:szCs w:val="22"/>
          </w:rPr>
          <w:tab/>
        </w:r>
        <w:r w:rsidRPr="000209B0">
          <w:rPr>
            <w:rStyle w:val="Hypertextovodkaz"/>
            <w:lang w:val="en-GB"/>
          </w:rPr>
          <w:t>THE REVIEW PROCESS</w:t>
        </w:r>
        <w:r>
          <w:rPr>
            <w:webHidden/>
          </w:rPr>
          <w:tab/>
        </w:r>
        <w:r>
          <w:rPr>
            <w:webHidden/>
          </w:rPr>
          <w:fldChar w:fldCharType="begin"/>
        </w:r>
        <w:r>
          <w:rPr>
            <w:webHidden/>
          </w:rPr>
          <w:instrText xml:space="preserve"> PAGEREF _Toc532897986 \h </w:instrText>
        </w:r>
        <w:r>
          <w:rPr>
            <w:webHidden/>
          </w:rPr>
        </w:r>
        <w:r>
          <w:rPr>
            <w:webHidden/>
          </w:rPr>
          <w:fldChar w:fldCharType="separate"/>
        </w:r>
        <w:r>
          <w:rPr>
            <w:webHidden/>
          </w:rPr>
          <w:t>14</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7987" w:history="1">
        <w:r w:rsidRPr="000209B0">
          <w:rPr>
            <w:rStyle w:val="Hypertextovodkaz"/>
            <w:lang w:val="en-GB"/>
          </w:rPr>
          <w:t>5</w:t>
        </w:r>
        <w:r>
          <w:rPr>
            <w:rFonts w:asciiTheme="minorHAnsi" w:eastAsiaTheme="minorEastAsia" w:hAnsiTheme="minorHAnsi" w:cstheme="minorBidi"/>
            <w:b w:val="0"/>
            <w:caps w:val="0"/>
            <w:sz w:val="22"/>
            <w:szCs w:val="22"/>
          </w:rPr>
          <w:tab/>
        </w:r>
        <w:r w:rsidRPr="000209B0">
          <w:rPr>
            <w:rStyle w:val="Hypertextovodkaz"/>
            <w:lang w:val="en-GB"/>
          </w:rPr>
          <w:t>THE STRUCTURE OF An ARTICLE</w:t>
        </w:r>
        <w:r>
          <w:rPr>
            <w:webHidden/>
          </w:rPr>
          <w:tab/>
        </w:r>
        <w:r>
          <w:rPr>
            <w:webHidden/>
          </w:rPr>
          <w:fldChar w:fldCharType="begin"/>
        </w:r>
        <w:r>
          <w:rPr>
            <w:webHidden/>
          </w:rPr>
          <w:instrText xml:space="preserve"> PAGEREF _Toc532897987 \h </w:instrText>
        </w:r>
        <w:r>
          <w:rPr>
            <w:webHidden/>
          </w:rPr>
        </w:r>
        <w:r>
          <w:rPr>
            <w:webHidden/>
          </w:rPr>
          <w:fldChar w:fldCharType="separate"/>
        </w:r>
        <w:r>
          <w:rPr>
            <w:webHidden/>
          </w:rPr>
          <w:t>19</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7988" w:history="1">
        <w:r w:rsidRPr="000209B0">
          <w:rPr>
            <w:rStyle w:val="Hypertextovodkaz"/>
            <w:lang w:val="en-GB"/>
          </w:rPr>
          <w:t>6</w:t>
        </w:r>
        <w:r>
          <w:rPr>
            <w:rFonts w:asciiTheme="minorHAnsi" w:eastAsiaTheme="minorEastAsia" w:hAnsiTheme="minorHAnsi" w:cstheme="minorBidi"/>
            <w:b w:val="0"/>
            <w:caps w:val="0"/>
            <w:sz w:val="22"/>
            <w:szCs w:val="22"/>
          </w:rPr>
          <w:tab/>
        </w:r>
        <w:r w:rsidRPr="000209B0">
          <w:rPr>
            <w:rStyle w:val="Hypertextovodkaz"/>
            <w:lang w:val="en-GB"/>
          </w:rPr>
          <w:t>pUBLIcation ETHICS</w:t>
        </w:r>
        <w:r>
          <w:rPr>
            <w:webHidden/>
          </w:rPr>
          <w:tab/>
        </w:r>
        <w:r>
          <w:rPr>
            <w:webHidden/>
          </w:rPr>
          <w:fldChar w:fldCharType="begin"/>
        </w:r>
        <w:r>
          <w:rPr>
            <w:webHidden/>
          </w:rPr>
          <w:instrText xml:space="preserve"> PAGEREF _Toc532897988 \h </w:instrText>
        </w:r>
        <w:r>
          <w:rPr>
            <w:webHidden/>
          </w:rPr>
        </w:r>
        <w:r>
          <w:rPr>
            <w:webHidden/>
          </w:rPr>
          <w:fldChar w:fldCharType="separate"/>
        </w:r>
        <w:r>
          <w:rPr>
            <w:webHidden/>
          </w:rPr>
          <w:t>22</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7989" w:history="1">
        <w:r w:rsidRPr="000209B0">
          <w:rPr>
            <w:rStyle w:val="Hypertextovodkaz"/>
            <w:lang w:val="en-GB"/>
          </w:rPr>
          <w:t>7</w:t>
        </w:r>
        <w:r>
          <w:rPr>
            <w:rFonts w:asciiTheme="minorHAnsi" w:eastAsiaTheme="minorEastAsia" w:hAnsiTheme="minorHAnsi" w:cstheme="minorBidi"/>
            <w:b w:val="0"/>
            <w:caps w:val="0"/>
            <w:sz w:val="22"/>
            <w:szCs w:val="22"/>
          </w:rPr>
          <w:tab/>
        </w:r>
        <w:r w:rsidRPr="000209B0">
          <w:rPr>
            <w:rStyle w:val="Hypertextovodkaz"/>
            <w:lang w:val="en-GB"/>
          </w:rPr>
          <w:t>REFERENCe AND CITATION MANAGERS</w:t>
        </w:r>
        <w:r>
          <w:rPr>
            <w:webHidden/>
          </w:rPr>
          <w:tab/>
        </w:r>
        <w:r>
          <w:rPr>
            <w:webHidden/>
          </w:rPr>
          <w:fldChar w:fldCharType="begin"/>
        </w:r>
        <w:r>
          <w:rPr>
            <w:webHidden/>
          </w:rPr>
          <w:instrText xml:space="preserve"> PAGEREF _Toc532897989 \h </w:instrText>
        </w:r>
        <w:r>
          <w:rPr>
            <w:webHidden/>
          </w:rPr>
        </w:r>
        <w:r>
          <w:rPr>
            <w:webHidden/>
          </w:rPr>
          <w:fldChar w:fldCharType="separate"/>
        </w:r>
        <w:r>
          <w:rPr>
            <w:webHidden/>
          </w:rPr>
          <w:t>28</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7990" w:history="1">
        <w:r w:rsidRPr="000209B0">
          <w:rPr>
            <w:rStyle w:val="Hypertextovodkaz"/>
            <w:lang w:val="en-GB"/>
          </w:rPr>
          <w:t>8</w:t>
        </w:r>
        <w:r>
          <w:rPr>
            <w:rFonts w:asciiTheme="minorHAnsi" w:eastAsiaTheme="minorEastAsia" w:hAnsiTheme="minorHAnsi" w:cstheme="minorBidi"/>
            <w:b w:val="0"/>
            <w:caps w:val="0"/>
            <w:sz w:val="22"/>
            <w:szCs w:val="22"/>
          </w:rPr>
          <w:tab/>
        </w:r>
        <w:r w:rsidRPr="000209B0">
          <w:rPr>
            <w:rStyle w:val="Hypertextovodkaz"/>
            <w:lang w:val="en-GB"/>
          </w:rPr>
          <w:t>OPEN ACCESS VS. TRADITIONAL PUBLICATION PROCESS</w:t>
        </w:r>
        <w:r>
          <w:rPr>
            <w:webHidden/>
          </w:rPr>
          <w:tab/>
        </w:r>
        <w:r>
          <w:rPr>
            <w:webHidden/>
          </w:rPr>
          <w:fldChar w:fldCharType="begin"/>
        </w:r>
        <w:r>
          <w:rPr>
            <w:webHidden/>
          </w:rPr>
          <w:instrText xml:space="preserve"> PAGEREF _Toc532897990 \h </w:instrText>
        </w:r>
        <w:r>
          <w:rPr>
            <w:webHidden/>
          </w:rPr>
        </w:r>
        <w:r>
          <w:rPr>
            <w:webHidden/>
          </w:rPr>
          <w:fldChar w:fldCharType="separate"/>
        </w:r>
        <w:r>
          <w:rPr>
            <w:webHidden/>
          </w:rPr>
          <w:t>32</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91" w:history="1">
        <w:r w:rsidRPr="000209B0">
          <w:rPr>
            <w:rStyle w:val="Hypertextovodkaz"/>
            <w:rFonts w:ascii="Times New Roman" w:hAnsi="Times New Roman"/>
            <w:lang w:val="en-GB"/>
          </w:rPr>
          <w:t>8.1</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OPEN ACCESS – GOLDEN ROAD</w:t>
        </w:r>
        <w:r>
          <w:rPr>
            <w:webHidden/>
          </w:rPr>
          <w:tab/>
        </w:r>
        <w:r>
          <w:rPr>
            <w:webHidden/>
          </w:rPr>
          <w:fldChar w:fldCharType="begin"/>
        </w:r>
        <w:r>
          <w:rPr>
            <w:webHidden/>
          </w:rPr>
          <w:instrText xml:space="preserve"> PAGEREF _Toc532897991 \h </w:instrText>
        </w:r>
        <w:r>
          <w:rPr>
            <w:webHidden/>
          </w:rPr>
        </w:r>
        <w:r>
          <w:rPr>
            <w:webHidden/>
          </w:rPr>
          <w:fldChar w:fldCharType="separate"/>
        </w:r>
        <w:r>
          <w:rPr>
            <w:webHidden/>
          </w:rPr>
          <w:t>33</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92" w:history="1">
        <w:r w:rsidRPr="000209B0">
          <w:rPr>
            <w:rStyle w:val="Hypertextovodkaz"/>
            <w:rFonts w:ascii="Times New Roman" w:hAnsi="Times New Roman"/>
            <w:lang w:val="en-GB"/>
          </w:rPr>
          <w:t>8.2</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PREDATORY JOURNALS</w:t>
        </w:r>
        <w:r>
          <w:rPr>
            <w:webHidden/>
          </w:rPr>
          <w:tab/>
        </w:r>
        <w:r>
          <w:rPr>
            <w:webHidden/>
          </w:rPr>
          <w:fldChar w:fldCharType="begin"/>
        </w:r>
        <w:r>
          <w:rPr>
            <w:webHidden/>
          </w:rPr>
          <w:instrText xml:space="preserve"> PAGEREF _Toc532897992 \h </w:instrText>
        </w:r>
        <w:r>
          <w:rPr>
            <w:webHidden/>
          </w:rPr>
        </w:r>
        <w:r>
          <w:rPr>
            <w:webHidden/>
          </w:rPr>
          <w:fldChar w:fldCharType="separate"/>
        </w:r>
        <w:r>
          <w:rPr>
            <w:webHidden/>
          </w:rPr>
          <w:t>35</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93" w:history="1">
        <w:r w:rsidRPr="000209B0">
          <w:rPr>
            <w:rStyle w:val="Hypertextovodkaz"/>
            <w:rFonts w:ascii="Times New Roman" w:hAnsi="Times New Roman"/>
            <w:lang w:val="en-GB"/>
          </w:rPr>
          <w:t>8.3</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OPEN ACCESS GREEN ROAD</w:t>
        </w:r>
        <w:r>
          <w:rPr>
            <w:webHidden/>
          </w:rPr>
          <w:tab/>
        </w:r>
        <w:r>
          <w:rPr>
            <w:webHidden/>
          </w:rPr>
          <w:fldChar w:fldCharType="begin"/>
        </w:r>
        <w:r>
          <w:rPr>
            <w:webHidden/>
          </w:rPr>
          <w:instrText xml:space="preserve"> PAGEREF _Toc532897993 \h </w:instrText>
        </w:r>
        <w:r>
          <w:rPr>
            <w:webHidden/>
          </w:rPr>
        </w:r>
        <w:r>
          <w:rPr>
            <w:webHidden/>
          </w:rPr>
          <w:fldChar w:fldCharType="separate"/>
        </w:r>
        <w:r>
          <w:rPr>
            <w:webHidden/>
          </w:rPr>
          <w:t>42</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94" w:history="1">
        <w:r w:rsidRPr="000209B0">
          <w:rPr>
            <w:rStyle w:val="Hypertextovodkaz"/>
            <w:rFonts w:ascii="Times New Roman" w:hAnsi="Times New Roman"/>
            <w:lang w:val="en-GB"/>
          </w:rPr>
          <w:t>8.4</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REPOSITORY OF PUBLISHING ACTIVITIES OF TBU</w:t>
        </w:r>
        <w:r>
          <w:rPr>
            <w:webHidden/>
          </w:rPr>
          <w:tab/>
        </w:r>
        <w:r>
          <w:rPr>
            <w:webHidden/>
          </w:rPr>
          <w:fldChar w:fldCharType="begin"/>
        </w:r>
        <w:r>
          <w:rPr>
            <w:webHidden/>
          </w:rPr>
          <w:instrText xml:space="preserve"> PAGEREF _Toc532897994 \h </w:instrText>
        </w:r>
        <w:r>
          <w:rPr>
            <w:webHidden/>
          </w:rPr>
        </w:r>
        <w:r>
          <w:rPr>
            <w:webHidden/>
          </w:rPr>
          <w:fldChar w:fldCharType="separate"/>
        </w:r>
        <w:r>
          <w:rPr>
            <w:webHidden/>
          </w:rPr>
          <w:t>43</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95" w:history="1">
        <w:r w:rsidRPr="000209B0">
          <w:rPr>
            <w:rStyle w:val="Hypertextovodkaz"/>
            <w:rFonts w:ascii="Times New Roman" w:hAnsi="Times New Roman"/>
            <w:lang w:val="en-GB"/>
          </w:rPr>
          <w:t>8.5</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REGISTRIES FOR OPEN ACCESS REPOSITORIESS</w:t>
        </w:r>
        <w:r>
          <w:rPr>
            <w:webHidden/>
          </w:rPr>
          <w:tab/>
        </w:r>
        <w:r>
          <w:rPr>
            <w:webHidden/>
          </w:rPr>
          <w:fldChar w:fldCharType="begin"/>
        </w:r>
        <w:r>
          <w:rPr>
            <w:webHidden/>
          </w:rPr>
          <w:instrText xml:space="preserve"> PAGEREF _Toc532897995 \h </w:instrText>
        </w:r>
        <w:r>
          <w:rPr>
            <w:webHidden/>
          </w:rPr>
        </w:r>
        <w:r>
          <w:rPr>
            <w:webHidden/>
          </w:rPr>
          <w:fldChar w:fldCharType="separate"/>
        </w:r>
        <w:r>
          <w:rPr>
            <w:webHidden/>
          </w:rPr>
          <w:t>44</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7996" w:history="1">
        <w:r w:rsidRPr="000209B0">
          <w:rPr>
            <w:rStyle w:val="Hypertextovodkaz"/>
            <w:lang w:val="en-GB"/>
          </w:rPr>
          <w:t>9</w:t>
        </w:r>
        <w:r>
          <w:rPr>
            <w:rFonts w:asciiTheme="minorHAnsi" w:eastAsiaTheme="minorEastAsia" w:hAnsiTheme="minorHAnsi" w:cstheme="minorBidi"/>
            <w:b w:val="0"/>
            <w:caps w:val="0"/>
            <w:sz w:val="22"/>
            <w:szCs w:val="22"/>
          </w:rPr>
          <w:tab/>
        </w:r>
        <w:r w:rsidRPr="000209B0">
          <w:rPr>
            <w:rStyle w:val="Hypertextovodkaz"/>
            <w:lang w:val="en-GB"/>
          </w:rPr>
          <w:t>CITATION INDEXES</w:t>
        </w:r>
        <w:r>
          <w:rPr>
            <w:webHidden/>
          </w:rPr>
          <w:tab/>
        </w:r>
        <w:r>
          <w:rPr>
            <w:webHidden/>
          </w:rPr>
          <w:fldChar w:fldCharType="begin"/>
        </w:r>
        <w:r>
          <w:rPr>
            <w:webHidden/>
          </w:rPr>
          <w:instrText xml:space="preserve"> PAGEREF _Toc532897996 \h </w:instrText>
        </w:r>
        <w:r>
          <w:rPr>
            <w:webHidden/>
          </w:rPr>
        </w:r>
        <w:r>
          <w:rPr>
            <w:webHidden/>
          </w:rPr>
          <w:fldChar w:fldCharType="separate"/>
        </w:r>
        <w:r>
          <w:rPr>
            <w:webHidden/>
          </w:rPr>
          <w:t>50</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97" w:history="1">
        <w:r w:rsidRPr="000209B0">
          <w:rPr>
            <w:rStyle w:val="Hypertextovodkaz"/>
            <w:rFonts w:ascii="Times New Roman" w:hAnsi="Times New Roman"/>
            <w:lang w:val="en-GB"/>
          </w:rPr>
          <w:t>9.1</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Web of Science</w:t>
        </w:r>
        <w:r>
          <w:rPr>
            <w:webHidden/>
          </w:rPr>
          <w:tab/>
        </w:r>
        <w:r>
          <w:rPr>
            <w:webHidden/>
          </w:rPr>
          <w:fldChar w:fldCharType="begin"/>
        </w:r>
        <w:r>
          <w:rPr>
            <w:webHidden/>
          </w:rPr>
          <w:instrText xml:space="preserve"> PAGEREF _Toc532897997 \h </w:instrText>
        </w:r>
        <w:r>
          <w:rPr>
            <w:webHidden/>
          </w:rPr>
        </w:r>
        <w:r>
          <w:rPr>
            <w:webHidden/>
          </w:rPr>
          <w:fldChar w:fldCharType="separate"/>
        </w:r>
        <w:r>
          <w:rPr>
            <w:webHidden/>
          </w:rPr>
          <w:t>50</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98" w:history="1">
        <w:r w:rsidRPr="000209B0">
          <w:rPr>
            <w:rStyle w:val="Hypertextovodkaz"/>
            <w:rFonts w:ascii="Times New Roman" w:hAnsi="Times New Roman"/>
            <w:lang w:val="en-GB"/>
          </w:rPr>
          <w:t>9.2</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Scopus</w:t>
        </w:r>
        <w:r>
          <w:rPr>
            <w:webHidden/>
          </w:rPr>
          <w:tab/>
        </w:r>
        <w:r>
          <w:rPr>
            <w:webHidden/>
          </w:rPr>
          <w:fldChar w:fldCharType="begin"/>
        </w:r>
        <w:r>
          <w:rPr>
            <w:webHidden/>
          </w:rPr>
          <w:instrText xml:space="preserve"> PAGEREF _Toc532897998 \h </w:instrText>
        </w:r>
        <w:r>
          <w:rPr>
            <w:webHidden/>
          </w:rPr>
        </w:r>
        <w:r>
          <w:rPr>
            <w:webHidden/>
          </w:rPr>
          <w:fldChar w:fldCharType="separate"/>
        </w:r>
        <w:r>
          <w:rPr>
            <w:webHidden/>
          </w:rPr>
          <w:t>51</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7999" w:history="1">
        <w:r w:rsidRPr="000209B0">
          <w:rPr>
            <w:rStyle w:val="Hypertextovodkaz"/>
            <w:rFonts w:ascii="Times New Roman" w:hAnsi="Times New Roman"/>
            <w:lang w:val="en-GB"/>
          </w:rPr>
          <w:t>9.3</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Incorrect data in Web of Science and Scopus</w:t>
        </w:r>
        <w:r>
          <w:rPr>
            <w:webHidden/>
          </w:rPr>
          <w:tab/>
        </w:r>
        <w:r>
          <w:rPr>
            <w:webHidden/>
          </w:rPr>
          <w:fldChar w:fldCharType="begin"/>
        </w:r>
        <w:r>
          <w:rPr>
            <w:webHidden/>
          </w:rPr>
          <w:instrText xml:space="preserve"> PAGEREF _Toc532897999 \h </w:instrText>
        </w:r>
        <w:r>
          <w:rPr>
            <w:webHidden/>
          </w:rPr>
        </w:r>
        <w:r>
          <w:rPr>
            <w:webHidden/>
          </w:rPr>
          <w:fldChar w:fldCharType="separate"/>
        </w:r>
        <w:r>
          <w:rPr>
            <w:webHidden/>
          </w:rPr>
          <w:t>51</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8000" w:history="1">
        <w:r w:rsidRPr="000209B0">
          <w:rPr>
            <w:rStyle w:val="Hypertextovodkaz"/>
            <w:rFonts w:ascii="Times New Roman" w:hAnsi="Times New Roman"/>
            <w:lang w:val="en-GB"/>
          </w:rPr>
          <w:t>9.4</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Dimensions</w:t>
        </w:r>
        <w:r>
          <w:rPr>
            <w:webHidden/>
          </w:rPr>
          <w:tab/>
        </w:r>
        <w:r>
          <w:rPr>
            <w:webHidden/>
          </w:rPr>
          <w:fldChar w:fldCharType="begin"/>
        </w:r>
        <w:r>
          <w:rPr>
            <w:webHidden/>
          </w:rPr>
          <w:instrText xml:space="preserve"> PAGEREF _Toc532898000 \h </w:instrText>
        </w:r>
        <w:r>
          <w:rPr>
            <w:webHidden/>
          </w:rPr>
        </w:r>
        <w:r>
          <w:rPr>
            <w:webHidden/>
          </w:rPr>
          <w:fldChar w:fldCharType="separate"/>
        </w:r>
        <w:r>
          <w:rPr>
            <w:webHidden/>
          </w:rPr>
          <w:t>51</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8001" w:history="1">
        <w:r w:rsidRPr="000209B0">
          <w:rPr>
            <w:rStyle w:val="Hypertextovodkaz"/>
            <w:lang w:val="en-GB"/>
          </w:rPr>
          <w:t>10</w:t>
        </w:r>
        <w:r>
          <w:rPr>
            <w:rFonts w:asciiTheme="minorHAnsi" w:eastAsiaTheme="minorEastAsia" w:hAnsiTheme="minorHAnsi" w:cstheme="minorBidi"/>
            <w:b w:val="0"/>
            <w:caps w:val="0"/>
            <w:sz w:val="22"/>
            <w:szCs w:val="22"/>
          </w:rPr>
          <w:tab/>
        </w:r>
        <w:r w:rsidRPr="000209B0">
          <w:rPr>
            <w:rStyle w:val="Hypertextovodkaz"/>
            <w:lang w:val="en-GB"/>
          </w:rPr>
          <w:t>JOURNAL QUALITY ASSESSMENT</w:t>
        </w:r>
        <w:r>
          <w:rPr>
            <w:webHidden/>
          </w:rPr>
          <w:tab/>
        </w:r>
        <w:r>
          <w:rPr>
            <w:webHidden/>
          </w:rPr>
          <w:fldChar w:fldCharType="begin"/>
        </w:r>
        <w:r>
          <w:rPr>
            <w:webHidden/>
          </w:rPr>
          <w:instrText xml:space="preserve"> PAGEREF _Toc532898001 \h </w:instrText>
        </w:r>
        <w:r>
          <w:rPr>
            <w:webHidden/>
          </w:rPr>
        </w:r>
        <w:r>
          <w:rPr>
            <w:webHidden/>
          </w:rPr>
          <w:fldChar w:fldCharType="separate"/>
        </w:r>
        <w:r>
          <w:rPr>
            <w:webHidden/>
          </w:rPr>
          <w:t>53</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8002" w:history="1">
        <w:r w:rsidRPr="000209B0">
          <w:rPr>
            <w:rStyle w:val="Hypertextovodkaz"/>
            <w:rFonts w:ascii="Times New Roman" w:hAnsi="Times New Roman"/>
            <w:lang w:val="en-GB"/>
          </w:rPr>
          <w:t>10.1</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Web of Science citation metrics</w:t>
        </w:r>
        <w:r>
          <w:rPr>
            <w:webHidden/>
          </w:rPr>
          <w:tab/>
        </w:r>
        <w:r>
          <w:rPr>
            <w:webHidden/>
          </w:rPr>
          <w:fldChar w:fldCharType="begin"/>
        </w:r>
        <w:r>
          <w:rPr>
            <w:webHidden/>
          </w:rPr>
          <w:instrText xml:space="preserve"> PAGEREF _Toc532898002 \h </w:instrText>
        </w:r>
        <w:r>
          <w:rPr>
            <w:webHidden/>
          </w:rPr>
        </w:r>
        <w:r>
          <w:rPr>
            <w:webHidden/>
          </w:rPr>
          <w:fldChar w:fldCharType="separate"/>
        </w:r>
        <w:r>
          <w:rPr>
            <w:webHidden/>
          </w:rPr>
          <w:t>53</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8003" w:history="1">
        <w:r w:rsidRPr="000209B0">
          <w:rPr>
            <w:rStyle w:val="Hypertextovodkaz"/>
            <w:rFonts w:ascii="Times New Roman" w:hAnsi="Times New Roman"/>
            <w:lang w:val="en-GB"/>
          </w:rPr>
          <w:t>10.2 Citation metrics used by the Scopus database</w:t>
        </w:r>
        <w:r>
          <w:rPr>
            <w:webHidden/>
          </w:rPr>
          <w:tab/>
        </w:r>
        <w:r>
          <w:rPr>
            <w:webHidden/>
          </w:rPr>
          <w:fldChar w:fldCharType="begin"/>
        </w:r>
        <w:r>
          <w:rPr>
            <w:webHidden/>
          </w:rPr>
          <w:instrText xml:space="preserve"> PAGEREF _Toc532898003 \h </w:instrText>
        </w:r>
        <w:r>
          <w:rPr>
            <w:webHidden/>
          </w:rPr>
        </w:r>
        <w:r>
          <w:rPr>
            <w:webHidden/>
          </w:rPr>
          <w:fldChar w:fldCharType="separate"/>
        </w:r>
        <w:r>
          <w:rPr>
            <w:webHidden/>
          </w:rPr>
          <w:t>55</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8004" w:history="1">
        <w:r w:rsidRPr="000209B0">
          <w:rPr>
            <w:rStyle w:val="Hypertextovodkaz"/>
            <w:lang w:val="en-GB"/>
          </w:rPr>
          <w:t>11</w:t>
        </w:r>
        <w:r>
          <w:rPr>
            <w:rFonts w:asciiTheme="minorHAnsi" w:eastAsiaTheme="minorEastAsia" w:hAnsiTheme="minorHAnsi" w:cstheme="minorBidi"/>
            <w:b w:val="0"/>
            <w:caps w:val="0"/>
            <w:sz w:val="22"/>
            <w:szCs w:val="22"/>
          </w:rPr>
          <w:tab/>
        </w:r>
        <w:r w:rsidRPr="000209B0">
          <w:rPr>
            <w:rStyle w:val="Hypertextovodkaz"/>
            <w:lang w:val="en-GB"/>
          </w:rPr>
          <w:t>ASSESSMENT OF QUALITY OF PUBLICATION ACTIVITY For ONE AUTHOR (H - INDEX)</w:t>
        </w:r>
        <w:r>
          <w:rPr>
            <w:webHidden/>
          </w:rPr>
          <w:tab/>
        </w:r>
        <w:r>
          <w:rPr>
            <w:webHidden/>
          </w:rPr>
          <w:fldChar w:fldCharType="begin"/>
        </w:r>
        <w:r>
          <w:rPr>
            <w:webHidden/>
          </w:rPr>
          <w:instrText xml:space="preserve"> PAGEREF _Toc532898004 \h </w:instrText>
        </w:r>
        <w:r>
          <w:rPr>
            <w:webHidden/>
          </w:rPr>
        </w:r>
        <w:r>
          <w:rPr>
            <w:webHidden/>
          </w:rPr>
          <w:fldChar w:fldCharType="separate"/>
        </w:r>
        <w:r>
          <w:rPr>
            <w:webHidden/>
          </w:rPr>
          <w:t>56</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8005" w:history="1">
        <w:r w:rsidRPr="000209B0">
          <w:rPr>
            <w:rStyle w:val="Hypertextovodkaz"/>
            <w:lang w:val="en-GB"/>
          </w:rPr>
          <w:t>12</w:t>
        </w:r>
        <w:r>
          <w:rPr>
            <w:rFonts w:asciiTheme="minorHAnsi" w:eastAsiaTheme="minorEastAsia" w:hAnsiTheme="minorHAnsi" w:cstheme="minorBidi"/>
            <w:b w:val="0"/>
            <w:caps w:val="0"/>
            <w:sz w:val="22"/>
            <w:szCs w:val="22"/>
          </w:rPr>
          <w:tab/>
        </w:r>
        <w:r w:rsidRPr="000209B0">
          <w:rPr>
            <w:rStyle w:val="Hypertextovodkaz"/>
            <w:lang w:val="en-GB"/>
          </w:rPr>
          <w:t>ADVANCED INSTRUMENTS FOR QUALITY ASSESSMENT OF PUBLIcation ACTIVITIES</w:t>
        </w:r>
        <w:r>
          <w:rPr>
            <w:webHidden/>
          </w:rPr>
          <w:tab/>
        </w:r>
        <w:r>
          <w:rPr>
            <w:webHidden/>
          </w:rPr>
          <w:fldChar w:fldCharType="begin"/>
        </w:r>
        <w:r>
          <w:rPr>
            <w:webHidden/>
          </w:rPr>
          <w:instrText xml:space="preserve"> PAGEREF _Toc532898005 \h </w:instrText>
        </w:r>
        <w:r>
          <w:rPr>
            <w:webHidden/>
          </w:rPr>
        </w:r>
        <w:r>
          <w:rPr>
            <w:webHidden/>
          </w:rPr>
          <w:fldChar w:fldCharType="separate"/>
        </w:r>
        <w:r>
          <w:rPr>
            <w:webHidden/>
          </w:rPr>
          <w:t>57</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8006" w:history="1">
        <w:r w:rsidRPr="000209B0">
          <w:rPr>
            <w:rStyle w:val="Hypertextovodkaz"/>
            <w:rFonts w:ascii="Times New Roman" w:hAnsi="Times New Roman"/>
            <w:lang w:val="en-GB"/>
          </w:rPr>
          <w:t>12.1</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Traditional evaluation tools</w:t>
        </w:r>
        <w:r>
          <w:rPr>
            <w:webHidden/>
          </w:rPr>
          <w:tab/>
        </w:r>
        <w:r>
          <w:rPr>
            <w:webHidden/>
          </w:rPr>
          <w:fldChar w:fldCharType="begin"/>
        </w:r>
        <w:r>
          <w:rPr>
            <w:webHidden/>
          </w:rPr>
          <w:instrText xml:space="preserve"> PAGEREF _Toc532898006 \h </w:instrText>
        </w:r>
        <w:r>
          <w:rPr>
            <w:webHidden/>
          </w:rPr>
        </w:r>
        <w:r>
          <w:rPr>
            <w:webHidden/>
          </w:rPr>
          <w:fldChar w:fldCharType="separate"/>
        </w:r>
        <w:r>
          <w:rPr>
            <w:webHidden/>
          </w:rPr>
          <w:t>57</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8007" w:history="1">
        <w:r w:rsidRPr="000209B0">
          <w:rPr>
            <w:rStyle w:val="Hypertextovodkaz"/>
            <w:rFonts w:ascii="Times New Roman" w:hAnsi="Times New Roman"/>
            <w:lang w:val="en-GB"/>
          </w:rPr>
          <w:t>12.2</w:t>
        </w:r>
        <w:r>
          <w:rPr>
            <w:rFonts w:asciiTheme="minorHAnsi" w:eastAsiaTheme="minorEastAsia" w:hAnsiTheme="minorHAnsi" w:cstheme="minorBidi"/>
            <w:smallCaps w:val="0"/>
            <w:sz w:val="22"/>
            <w:szCs w:val="22"/>
          </w:rPr>
          <w:tab/>
        </w:r>
        <w:r w:rsidRPr="000209B0">
          <w:rPr>
            <w:rStyle w:val="Hypertextovodkaz"/>
            <w:rFonts w:ascii="Times New Roman" w:hAnsi="Times New Roman"/>
            <w:lang w:val="en-GB"/>
          </w:rPr>
          <w:t>Alternative assessment systems</w:t>
        </w:r>
        <w:r>
          <w:rPr>
            <w:webHidden/>
          </w:rPr>
          <w:tab/>
        </w:r>
        <w:r>
          <w:rPr>
            <w:webHidden/>
          </w:rPr>
          <w:fldChar w:fldCharType="begin"/>
        </w:r>
        <w:r>
          <w:rPr>
            <w:webHidden/>
          </w:rPr>
          <w:instrText xml:space="preserve"> PAGEREF _Toc532898007 \h </w:instrText>
        </w:r>
        <w:r>
          <w:rPr>
            <w:webHidden/>
          </w:rPr>
        </w:r>
        <w:r>
          <w:rPr>
            <w:webHidden/>
          </w:rPr>
          <w:fldChar w:fldCharType="separate"/>
        </w:r>
        <w:r>
          <w:rPr>
            <w:webHidden/>
          </w:rPr>
          <w:t>57</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8008" w:history="1">
        <w:r w:rsidRPr="000209B0">
          <w:rPr>
            <w:rStyle w:val="Hypertextovodkaz"/>
            <w:lang w:val="en-GB"/>
          </w:rPr>
          <w:t>13</w:t>
        </w:r>
        <w:r>
          <w:rPr>
            <w:rFonts w:asciiTheme="minorHAnsi" w:eastAsiaTheme="minorEastAsia" w:hAnsiTheme="minorHAnsi" w:cstheme="minorBidi"/>
            <w:b w:val="0"/>
            <w:caps w:val="0"/>
            <w:sz w:val="22"/>
            <w:szCs w:val="22"/>
          </w:rPr>
          <w:tab/>
        </w:r>
        <w:r w:rsidRPr="000209B0">
          <w:rPr>
            <w:rStyle w:val="Hypertextovodkaz"/>
            <w:lang w:val="en-GB"/>
          </w:rPr>
          <w:t>UNIQUE IDENTIFIers of researcher</w:t>
        </w:r>
        <w:r>
          <w:rPr>
            <w:webHidden/>
          </w:rPr>
          <w:tab/>
        </w:r>
        <w:r>
          <w:rPr>
            <w:webHidden/>
          </w:rPr>
          <w:fldChar w:fldCharType="begin"/>
        </w:r>
        <w:r>
          <w:rPr>
            <w:webHidden/>
          </w:rPr>
          <w:instrText xml:space="preserve"> PAGEREF _Toc532898008 \h </w:instrText>
        </w:r>
        <w:r>
          <w:rPr>
            <w:webHidden/>
          </w:rPr>
        </w:r>
        <w:r>
          <w:rPr>
            <w:webHidden/>
          </w:rPr>
          <w:fldChar w:fldCharType="separate"/>
        </w:r>
        <w:r>
          <w:rPr>
            <w:webHidden/>
          </w:rPr>
          <w:t>62</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8009" w:history="1">
        <w:r w:rsidRPr="000209B0">
          <w:rPr>
            <w:rStyle w:val="Hypertextovodkaz"/>
            <w:lang w:val="en-GB"/>
          </w:rPr>
          <w:t>13.1 ResearcherID</w:t>
        </w:r>
        <w:r>
          <w:rPr>
            <w:webHidden/>
          </w:rPr>
          <w:tab/>
        </w:r>
        <w:r>
          <w:rPr>
            <w:webHidden/>
          </w:rPr>
          <w:fldChar w:fldCharType="begin"/>
        </w:r>
        <w:r>
          <w:rPr>
            <w:webHidden/>
          </w:rPr>
          <w:instrText xml:space="preserve"> PAGEREF _Toc532898009 \h </w:instrText>
        </w:r>
        <w:r>
          <w:rPr>
            <w:webHidden/>
          </w:rPr>
        </w:r>
        <w:r>
          <w:rPr>
            <w:webHidden/>
          </w:rPr>
          <w:fldChar w:fldCharType="separate"/>
        </w:r>
        <w:r>
          <w:rPr>
            <w:webHidden/>
          </w:rPr>
          <w:t>62</w:t>
        </w:r>
        <w:r>
          <w:rPr>
            <w:webHidden/>
          </w:rPr>
          <w:fldChar w:fldCharType="end"/>
        </w:r>
      </w:hyperlink>
    </w:p>
    <w:p w:rsidR="00AE2C6B" w:rsidRDefault="00AE2C6B">
      <w:pPr>
        <w:pStyle w:val="Obsah3"/>
        <w:rPr>
          <w:rFonts w:asciiTheme="minorHAnsi" w:eastAsiaTheme="minorEastAsia" w:hAnsiTheme="minorHAnsi" w:cstheme="minorBidi"/>
          <w:smallCaps w:val="0"/>
          <w:sz w:val="22"/>
          <w:szCs w:val="22"/>
        </w:rPr>
      </w:pPr>
      <w:hyperlink w:anchor="_Toc532898010" w:history="1">
        <w:r w:rsidRPr="000209B0">
          <w:rPr>
            <w:rStyle w:val="Hypertextovodkaz"/>
            <w:lang w:val="en-GB"/>
          </w:rPr>
          <w:t>13.2 ORCID</w:t>
        </w:r>
        <w:r>
          <w:rPr>
            <w:webHidden/>
          </w:rPr>
          <w:tab/>
        </w:r>
        <w:r>
          <w:rPr>
            <w:webHidden/>
          </w:rPr>
          <w:fldChar w:fldCharType="begin"/>
        </w:r>
        <w:r>
          <w:rPr>
            <w:webHidden/>
          </w:rPr>
          <w:instrText xml:space="preserve"> PAGEREF _Toc532898010 \h </w:instrText>
        </w:r>
        <w:r>
          <w:rPr>
            <w:webHidden/>
          </w:rPr>
        </w:r>
        <w:r>
          <w:rPr>
            <w:webHidden/>
          </w:rPr>
          <w:fldChar w:fldCharType="separate"/>
        </w:r>
        <w:r>
          <w:rPr>
            <w:webHidden/>
          </w:rPr>
          <w:t>62</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8011" w:history="1">
        <w:r w:rsidRPr="000209B0">
          <w:rPr>
            <w:rStyle w:val="Hypertextovodkaz"/>
            <w:lang w:val="en-GB"/>
          </w:rPr>
          <w:t>14</w:t>
        </w:r>
        <w:r>
          <w:rPr>
            <w:rFonts w:asciiTheme="minorHAnsi" w:eastAsiaTheme="minorEastAsia" w:hAnsiTheme="minorHAnsi" w:cstheme="minorBidi"/>
            <w:b w:val="0"/>
            <w:caps w:val="0"/>
            <w:sz w:val="22"/>
            <w:szCs w:val="22"/>
          </w:rPr>
          <w:tab/>
        </w:r>
        <w:r w:rsidRPr="000209B0">
          <w:rPr>
            <w:rStyle w:val="Hypertextovodkaz"/>
            <w:lang w:val="en-GB"/>
          </w:rPr>
          <w:t>ACADEMIC SOCIAL NETWORKS AND PLATFORMs FOR DISSEMINATION OF PUBLICATION OUTPUTS</w:t>
        </w:r>
        <w:r>
          <w:rPr>
            <w:webHidden/>
          </w:rPr>
          <w:tab/>
        </w:r>
        <w:r>
          <w:rPr>
            <w:webHidden/>
          </w:rPr>
          <w:fldChar w:fldCharType="begin"/>
        </w:r>
        <w:r>
          <w:rPr>
            <w:webHidden/>
          </w:rPr>
          <w:instrText xml:space="preserve"> PAGEREF _Toc532898011 \h </w:instrText>
        </w:r>
        <w:r>
          <w:rPr>
            <w:webHidden/>
          </w:rPr>
        </w:r>
        <w:r>
          <w:rPr>
            <w:webHidden/>
          </w:rPr>
          <w:fldChar w:fldCharType="separate"/>
        </w:r>
        <w:r>
          <w:rPr>
            <w:webHidden/>
          </w:rPr>
          <w:t>67</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8012" w:history="1">
        <w:r w:rsidRPr="000209B0">
          <w:rPr>
            <w:rStyle w:val="Hypertextovodkaz"/>
            <w:lang w:val="en-GB"/>
          </w:rPr>
          <w:t>SUMMARY</w:t>
        </w:r>
        <w:r>
          <w:rPr>
            <w:webHidden/>
          </w:rPr>
          <w:tab/>
        </w:r>
        <w:r>
          <w:rPr>
            <w:webHidden/>
          </w:rPr>
          <w:fldChar w:fldCharType="begin"/>
        </w:r>
        <w:r>
          <w:rPr>
            <w:webHidden/>
          </w:rPr>
          <w:instrText xml:space="preserve"> PAGEREF _Toc532898012 \h </w:instrText>
        </w:r>
        <w:r>
          <w:rPr>
            <w:webHidden/>
          </w:rPr>
        </w:r>
        <w:r>
          <w:rPr>
            <w:webHidden/>
          </w:rPr>
          <w:fldChar w:fldCharType="separate"/>
        </w:r>
        <w:r>
          <w:rPr>
            <w:webHidden/>
          </w:rPr>
          <w:t>70</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8013" w:history="1">
        <w:r w:rsidRPr="000209B0">
          <w:rPr>
            <w:rStyle w:val="Hypertextovodkaz"/>
            <w:lang w:val="en-GB"/>
          </w:rPr>
          <w:t>BIBLIOGRAPHY</w:t>
        </w:r>
        <w:r>
          <w:rPr>
            <w:webHidden/>
          </w:rPr>
          <w:tab/>
        </w:r>
        <w:r>
          <w:rPr>
            <w:webHidden/>
          </w:rPr>
          <w:fldChar w:fldCharType="begin"/>
        </w:r>
        <w:r>
          <w:rPr>
            <w:webHidden/>
          </w:rPr>
          <w:instrText xml:space="preserve"> PAGEREF _Toc532898013 \h </w:instrText>
        </w:r>
        <w:r>
          <w:rPr>
            <w:webHidden/>
          </w:rPr>
        </w:r>
        <w:r>
          <w:rPr>
            <w:webHidden/>
          </w:rPr>
          <w:fldChar w:fldCharType="separate"/>
        </w:r>
        <w:r>
          <w:rPr>
            <w:webHidden/>
          </w:rPr>
          <w:t>71</w:t>
        </w:r>
        <w:r>
          <w:rPr>
            <w:webHidden/>
          </w:rPr>
          <w:fldChar w:fldCharType="end"/>
        </w:r>
      </w:hyperlink>
    </w:p>
    <w:p w:rsidR="00AE2C6B" w:rsidRDefault="00AE2C6B">
      <w:pPr>
        <w:pStyle w:val="Obsah2"/>
        <w:rPr>
          <w:rFonts w:asciiTheme="minorHAnsi" w:eastAsiaTheme="minorEastAsia" w:hAnsiTheme="minorHAnsi" w:cstheme="minorBidi"/>
          <w:b w:val="0"/>
          <w:caps w:val="0"/>
          <w:sz w:val="22"/>
          <w:szCs w:val="22"/>
        </w:rPr>
      </w:pPr>
      <w:hyperlink w:anchor="_Toc532898014" w:history="1">
        <w:r w:rsidRPr="000209B0">
          <w:rPr>
            <w:rStyle w:val="Hypertextovodkaz"/>
            <w:lang w:val="en-GB"/>
          </w:rPr>
          <w:t>LIST OF FIGURES</w:t>
        </w:r>
        <w:r>
          <w:rPr>
            <w:webHidden/>
          </w:rPr>
          <w:tab/>
        </w:r>
        <w:r>
          <w:rPr>
            <w:webHidden/>
          </w:rPr>
          <w:fldChar w:fldCharType="begin"/>
        </w:r>
        <w:r>
          <w:rPr>
            <w:webHidden/>
          </w:rPr>
          <w:instrText xml:space="preserve"> PAGEREF _Toc532898014 \h </w:instrText>
        </w:r>
        <w:r>
          <w:rPr>
            <w:webHidden/>
          </w:rPr>
        </w:r>
        <w:r>
          <w:rPr>
            <w:webHidden/>
          </w:rPr>
          <w:fldChar w:fldCharType="separate"/>
        </w:r>
        <w:r>
          <w:rPr>
            <w:webHidden/>
          </w:rPr>
          <w:t>74</w:t>
        </w:r>
        <w:r>
          <w:rPr>
            <w:webHidden/>
          </w:rPr>
          <w:fldChar w:fldCharType="end"/>
        </w:r>
      </w:hyperlink>
    </w:p>
    <w:p w:rsidR="00390B5B" w:rsidRPr="0024509C" w:rsidRDefault="00390B5B" w:rsidP="00390B5B">
      <w:pPr>
        <w:pStyle w:val="Obsah2"/>
        <w:ind w:left="0" w:firstLine="0"/>
        <w:rPr>
          <w:lang w:val="en-GB"/>
        </w:rPr>
      </w:pPr>
      <w:r w:rsidRPr="0024509C">
        <w:rPr>
          <w:rFonts w:asciiTheme="minorHAnsi" w:hAnsiTheme="minorHAnsi"/>
          <w:bCs/>
          <w:szCs w:val="36"/>
          <w:lang w:val="en-GB"/>
        </w:rPr>
        <w:fldChar w:fldCharType="end"/>
      </w:r>
    </w:p>
    <w:p w:rsidR="00390B5B" w:rsidRPr="0024509C" w:rsidRDefault="00390B5B" w:rsidP="00390B5B">
      <w:pPr>
        <w:tabs>
          <w:tab w:val="center" w:pos="4394"/>
        </w:tabs>
        <w:rPr>
          <w:lang w:val="en-GB"/>
        </w:rPr>
        <w:sectPr w:rsidR="00390B5B" w:rsidRPr="0024509C" w:rsidSect="00390B5B">
          <w:headerReference w:type="even" r:id="rId9"/>
          <w:headerReference w:type="default" r:id="rId10"/>
          <w:footerReference w:type="even" r:id="rId11"/>
          <w:footerReference w:type="default" r:id="rId12"/>
          <w:headerReference w:type="first" r:id="rId13"/>
          <w:footerReference w:type="first" r:id="rId14"/>
          <w:pgSz w:w="11907" w:h="16840" w:code="9"/>
          <w:pgMar w:top="1701" w:right="1134" w:bottom="1134" w:left="1134" w:header="0" w:footer="0" w:gutter="851"/>
          <w:pgNumType w:start="1"/>
          <w:cols w:space="720"/>
          <w:titlePg/>
          <w:docGrid w:linePitch="326"/>
        </w:sectPr>
      </w:pPr>
      <w:r w:rsidRPr="0024509C">
        <w:rPr>
          <w:lang w:val="en-GB"/>
        </w:rPr>
        <w:tab/>
      </w:r>
    </w:p>
    <w:p w:rsidR="00390B5B" w:rsidRPr="0024509C" w:rsidRDefault="00390B5B" w:rsidP="00390B5B">
      <w:pPr>
        <w:pStyle w:val="Nadpis"/>
        <w:rPr>
          <w:sz w:val="32"/>
          <w:szCs w:val="32"/>
          <w:lang w:val="en-GB"/>
        </w:rPr>
      </w:pPr>
      <w:bookmarkStart w:id="2" w:name="_Toc107634143"/>
      <w:bookmarkStart w:id="3" w:name="_Toc107635178"/>
      <w:bookmarkStart w:id="4" w:name="_Toc107635218"/>
      <w:bookmarkStart w:id="5" w:name="_Toc107635235"/>
      <w:bookmarkStart w:id="6" w:name="_Toc532897979"/>
      <w:r w:rsidRPr="0024509C">
        <w:rPr>
          <w:sz w:val="32"/>
          <w:szCs w:val="32"/>
          <w:lang w:val="en-GB"/>
        </w:rPr>
        <w:lastRenderedPageBreak/>
        <w:t>InTRODUCTION</w:t>
      </w:r>
      <w:bookmarkEnd w:id="6"/>
    </w:p>
    <w:p w:rsidR="00390B5B" w:rsidRPr="0024509C" w:rsidRDefault="00390B5B" w:rsidP="00390B5B">
      <w:pPr>
        <w:rPr>
          <w:rFonts w:ascii="Times New Roman" w:hAnsi="Times New Roman"/>
          <w:lang w:val="en-GB"/>
        </w:rPr>
      </w:pPr>
      <w:r w:rsidRPr="0024509C">
        <w:rPr>
          <w:rFonts w:ascii="Times New Roman" w:hAnsi="Times New Roman"/>
          <w:lang w:val="en-GB"/>
        </w:rPr>
        <w:t xml:space="preserve">The purpose of this publication is to acquaint students of the doctoral study programme of industrial engineering at FAME TBU </w:t>
      </w:r>
      <w:r w:rsidR="00CA61A8" w:rsidRPr="0024509C">
        <w:rPr>
          <w:rFonts w:ascii="Times New Roman" w:hAnsi="Times New Roman"/>
          <w:lang w:val="en-GB"/>
        </w:rPr>
        <w:t xml:space="preserve">in Zlín </w:t>
      </w:r>
      <w:r w:rsidRPr="0024509C">
        <w:rPr>
          <w:rFonts w:ascii="Times New Roman" w:hAnsi="Times New Roman"/>
          <w:lang w:val="en-GB"/>
        </w:rPr>
        <w:t>with basic practices and procedures in the field of information resources</w:t>
      </w:r>
      <w:r w:rsidR="00CA61A8" w:rsidRPr="0024509C">
        <w:rPr>
          <w:rFonts w:ascii="Times New Roman" w:hAnsi="Times New Roman"/>
          <w:lang w:val="en-GB"/>
        </w:rPr>
        <w:t>,</w:t>
      </w:r>
      <w:r w:rsidRPr="0024509C">
        <w:rPr>
          <w:rFonts w:ascii="Times New Roman" w:hAnsi="Times New Roman"/>
          <w:lang w:val="en-GB"/>
        </w:rPr>
        <w:t xml:space="preserve"> and information literacy. These students already </w:t>
      </w:r>
      <w:r w:rsidR="00CA61A8" w:rsidRPr="0024509C">
        <w:rPr>
          <w:rFonts w:ascii="Times New Roman" w:hAnsi="Times New Roman"/>
          <w:lang w:val="en-GB"/>
        </w:rPr>
        <w:t>gained relevant experience</w:t>
      </w:r>
      <w:r w:rsidRPr="0024509C">
        <w:rPr>
          <w:rFonts w:ascii="Times New Roman" w:hAnsi="Times New Roman"/>
          <w:lang w:val="en-GB"/>
        </w:rPr>
        <w:t xml:space="preserve"> with scientific literature in the earlier stages of their studies. Therefore, more advanced services and technologies have been include</w:t>
      </w:r>
      <w:bookmarkStart w:id="7" w:name="_GoBack"/>
      <w:bookmarkEnd w:id="7"/>
      <w:r w:rsidRPr="0024509C">
        <w:rPr>
          <w:rFonts w:ascii="Times New Roman" w:hAnsi="Times New Roman"/>
          <w:lang w:val="en-GB"/>
        </w:rPr>
        <w:t>d in th</w:t>
      </w:r>
      <w:r w:rsidR="00CA61A8" w:rsidRPr="0024509C">
        <w:rPr>
          <w:rFonts w:ascii="Times New Roman" w:hAnsi="Times New Roman"/>
          <w:lang w:val="en-GB"/>
        </w:rPr>
        <w:t>is</w:t>
      </w:r>
      <w:r w:rsidRPr="0024509C">
        <w:rPr>
          <w:rFonts w:ascii="Times New Roman" w:hAnsi="Times New Roman"/>
          <w:lang w:val="en-GB"/>
        </w:rPr>
        <w:t xml:space="preserve"> text as doctoral students are expected to be able to use these. The second part of this </w:t>
      </w:r>
      <w:r w:rsidR="00CA61A8" w:rsidRPr="0024509C">
        <w:rPr>
          <w:rFonts w:ascii="Times New Roman" w:hAnsi="Times New Roman"/>
          <w:lang w:val="en-GB"/>
        </w:rPr>
        <w:t xml:space="preserve">publication </w:t>
      </w:r>
      <w:r w:rsidRPr="0024509C">
        <w:rPr>
          <w:rFonts w:ascii="Times New Roman" w:hAnsi="Times New Roman"/>
          <w:lang w:val="en-GB"/>
        </w:rPr>
        <w:t xml:space="preserve">deals with the basics of scientific publishing and </w:t>
      </w:r>
      <w:r w:rsidR="00CA61A8" w:rsidRPr="0024509C">
        <w:rPr>
          <w:rFonts w:ascii="Times New Roman" w:hAnsi="Times New Roman"/>
          <w:lang w:val="en-GB"/>
        </w:rPr>
        <w:t xml:space="preserve">as such it </w:t>
      </w:r>
      <w:r w:rsidRPr="0024509C">
        <w:rPr>
          <w:rFonts w:ascii="Times New Roman" w:hAnsi="Times New Roman"/>
          <w:lang w:val="en-GB"/>
        </w:rPr>
        <w:t xml:space="preserve">represents a completely new matter for </w:t>
      </w:r>
      <w:r w:rsidR="00CA61A8" w:rsidRPr="0024509C">
        <w:rPr>
          <w:rFonts w:ascii="Times New Roman" w:hAnsi="Times New Roman"/>
          <w:lang w:val="en-GB"/>
        </w:rPr>
        <w:t xml:space="preserve">the </w:t>
      </w:r>
      <w:r w:rsidRPr="0024509C">
        <w:rPr>
          <w:rFonts w:ascii="Times New Roman" w:hAnsi="Times New Roman"/>
          <w:lang w:val="en-GB"/>
        </w:rPr>
        <w:t xml:space="preserve">students. For this reason, </w:t>
      </w:r>
      <w:r w:rsidR="00CA61A8" w:rsidRPr="0024509C">
        <w:rPr>
          <w:rFonts w:ascii="Times New Roman" w:hAnsi="Times New Roman"/>
          <w:lang w:val="en-GB"/>
        </w:rPr>
        <w:t>it</w:t>
      </w:r>
      <w:r w:rsidRPr="0024509C">
        <w:rPr>
          <w:rFonts w:ascii="Times New Roman" w:hAnsi="Times New Roman"/>
          <w:lang w:val="en-GB"/>
        </w:rPr>
        <w:t xml:space="preserve"> is </w:t>
      </w:r>
      <w:r w:rsidR="00CA61A8" w:rsidRPr="0024509C">
        <w:rPr>
          <w:rFonts w:ascii="Times New Roman" w:hAnsi="Times New Roman"/>
          <w:lang w:val="en-GB"/>
        </w:rPr>
        <w:t xml:space="preserve">also </w:t>
      </w:r>
      <w:r w:rsidRPr="0024509C">
        <w:rPr>
          <w:rFonts w:ascii="Times New Roman" w:hAnsi="Times New Roman"/>
          <w:lang w:val="en-GB"/>
        </w:rPr>
        <w:t>more detailed. However, both parts of th</w:t>
      </w:r>
      <w:r w:rsidR="00CA61A8" w:rsidRPr="0024509C">
        <w:rPr>
          <w:rFonts w:ascii="Times New Roman" w:hAnsi="Times New Roman"/>
          <w:lang w:val="en-GB"/>
        </w:rPr>
        <w:t>is</w:t>
      </w:r>
      <w:r w:rsidRPr="0024509C">
        <w:rPr>
          <w:rFonts w:ascii="Times New Roman" w:hAnsi="Times New Roman"/>
          <w:lang w:val="en-GB"/>
        </w:rPr>
        <w:t xml:space="preserve"> work are interconnected as </w:t>
      </w:r>
      <w:r w:rsidR="00CA61A8" w:rsidRPr="0024509C">
        <w:rPr>
          <w:rFonts w:ascii="Times New Roman" w:hAnsi="Times New Roman"/>
          <w:lang w:val="en-GB"/>
        </w:rPr>
        <w:t>one´s</w:t>
      </w:r>
      <w:r w:rsidRPr="0024509C">
        <w:rPr>
          <w:rFonts w:ascii="Times New Roman" w:hAnsi="Times New Roman"/>
          <w:lang w:val="en-GB"/>
        </w:rPr>
        <w:t xml:space="preserve"> orientation in information resources is a prerequisite for</w:t>
      </w:r>
      <w:r w:rsidR="00CA61A8" w:rsidRPr="0024509C">
        <w:rPr>
          <w:rFonts w:ascii="Times New Roman" w:hAnsi="Times New Roman"/>
          <w:lang w:val="en-GB"/>
        </w:rPr>
        <w:t xml:space="preserve"> their</w:t>
      </w:r>
      <w:r w:rsidRPr="0024509C">
        <w:rPr>
          <w:rFonts w:ascii="Times New Roman" w:hAnsi="Times New Roman"/>
          <w:lang w:val="en-GB"/>
        </w:rPr>
        <w:t xml:space="preserve"> subsequent publication activity.</w:t>
      </w:r>
    </w:p>
    <w:p w:rsidR="00390B5B" w:rsidRPr="0024509C" w:rsidRDefault="00390B5B" w:rsidP="00390B5B">
      <w:pPr>
        <w:rPr>
          <w:lang w:val="en-GB"/>
        </w:rPr>
      </w:pPr>
      <w:r w:rsidRPr="0024509C">
        <w:rPr>
          <w:lang w:val="en-GB"/>
        </w:rPr>
        <w:br w:type="page"/>
      </w:r>
    </w:p>
    <w:p w:rsidR="00390B5B" w:rsidRPr="0024509C" w:rsidRDefault="00390B5B" w:rsidP="00390B5B">
      <w:pPr>
        <w:pStyle w:val="Nadpis1"/>
        <w:numPr>
          <w:ilvl w:val="0"/>
          <w:numId w:val="24"/>
        </w:numPr>
        <w:rPr>
          <w:lang w:val="en-GB"/>
        </w:rPr>
      </w:pPr>
      <w:bookmarkStart w:id="8" w:name="_Toc532897980"/>
      <w:r w:rsidRPr="0024509C">
        <w:rPr>
          <w:lang w:val="en-GB"/>
        </w:rPr>
        <w:lastRenderedPageBreak/>
        <w:t>MetHODOLOGY OF RESEARCH AND DEVELOPMENT ASSESSMENT IN THE CZECH REPUBLIC</w:t>
      </w:r>
      <w:bookmarkEnd w:id="8"/>
    </w:p>
    <w:p w:rsidR="00390B5B" w:rsidRPr="0024509C" w:rsidRDefault="00390B5B" w:rsidP="00390B5B">
      <w:pPr>
        <w:rPr>
          <w:rFonts w:ascii="Times New Roman" w:hAnsi="Times New Roman"/>
          <w:lang w:val="en-GB"/>
        </w:rPr>
      </w:pPr>
      <w:r w:rsidRPr="0024509C">
        <w:rPr>
          <w:rFonts w:ascii="Times New Roman" w:hAnsi="Times New Roman"/>
          <w:lang w:val="en-GB"/>
        </w:rPr>
        <w:t xml:space="preserve">The methodology </w:t>
      </w:r>
      <w:r w:rsidR="00803D7C" w:rsidRPr="0024509C">
        <w:rPr>
          <w:rFonts w:ascii="Times New Roman" w:hAnsi="Times New Roman"/>
          <w:lang w:val="en-GB"/>
        </w:rPr>
        <w:t>o</w:t>
      </w:r>
      <w:r w:rsidRPr="0024509C">
        <w:rPr>
          <w:rFonts w:ascii="Times New Roman" w:hAnsi="Times New Roman"/>
          <w:lang w:val="en-GB"/>
        </w:rPr>
        <w:t xml:space="preserve">f </w:t>
      </w:r>
      <w:r w:rsidR="00803D7C" w:rsidRPr="0024509C">
        <w:rPr>
          <w:rFonts w:ascii="Times New Roman" w:hAnsi="Times New Roman"/>
          <w:lang w:val="en-GB"/>
        </w:rPr>
        <w:t xml:space="preserve">the </w:t>
      </w:r>
      <w:r w:rsidRPr="0024509C">
        <w:rPr>
          <w:rFonts w:ascii="Times New Roman" w:hAnsi="Times New Roman"/>
          <w:lang w:val="en-GB"/>
        </w:rPr>
        <w:t>Research and Development</w:t>
      </w:r>
      <w:r w:rsidR="00803D7C" w:rsidRPr="0024509C">
        <w:rPr>
          <w:rFonts w:ascii="Times New Roman" w:hAnsi="Times New Roman"/>
          <w:lang w:val="en-GB"/>
        </w:rPr>
        <w:t xml:space="preserve"> evaluation</w:t>
      </w:r>
      <w:r w:rsidRPr="0024509C">
        <w:rPr>
          <w:rFonts w:ascii="Times New Roman" w:hAnsi="Times New Roman"/>
          <w:lang w:val="en-GB"/>
        </w:rPr>
        <w:t xml:space="preserve"> in the Czech Republic is important in terms of author</w:t>
      </w:r>
      <w:r w:rsidR="00803D7C" w:rsidRPr="0024509C">
        <w:rPr>
          <w:rFonts w:ascii="Times New Roman" w:hAnsi="Times New Roman"/>
          <w:lang w:val="en-GB"/>
        </w:rPr>
        <w:t>´s</w:t>
      </w:r>
      <w:r w:rsidRPr="0024509C">
        <w:rPr>
          <w:rFonts w:ascii="Times New Roman" w:hAnsi="Times New Roman"/>
          <w:lang w:val="en-GB"/>
        </w:rPr>
        <w:t xml:space="preserve"> prestige but mainly because of </w:t>
      </w:r>
      <w:r w:rsidR="00803D7C" w:rsidRPr="0024509C">
        <w:rPr>
          <w:rFonts w:ascii="Times New Roman" w:hAnsi="Times New Roman"/>
          <w:lang w:val="en-GB"/>
        </w:rPr>
        <w:t xml:space="preserve">the funding of </w:t>
      </w:r>
      <w:r w:rsidRPr="0024509C">
        <w:rPr>
          <w:rFonts w:ascii="Times New Roman" w:hAnsi="Times New Roman"/>
          <w:lang w:val="en-GB"/>
        </w:rPr>
        <w:t>research institutions. All publi</w:t>
      </w:r>
      <w:r w:rsidR="00803D7C" w:rsidRPr="0024509C">
        <w:rPr>
          <w:rFonts w:ascii="Times New Roman" w:hAnsi="Times New Roman"/>
          <w:lang w:val="en-GB"/>
        </w:rPr>
        <w:t>cation</w:t>
      </w:r>
      <w:r w:rsidRPr="0024509C">
        <w:rPr>
          <w:rFonts w:ascii="Times New Roman" w:hAnsi="Times New Roman"/>
          <w:lang w:val="en-GB"/>
        </w:rPr>
        <w:t xml:space="preserve"> activities of academics are regularly submitted to central registers</w:t>
      </w:r>
      <w:r w:rsidR="00803D7C" w:rsidRPr="0024509C">
        <w:rPr>
          <w:rFonts w:ascii="Times New Roman" w:hAnsi="Times New Roman"/>
          <w:lang w:val="en-GB"/>
        </w:rPr>
        <w:t>. S</w:t>
      </w:r>
      <w:r w:rsidRPr="0024509C">
        <w:rPr>
          <w:rFonts w:ascii="Times New Roman" w:hAnsi="Times New Roman"/>
          <w:lang w:val="en-GB"/>
        </w:rPr>
        <w:t>ubsequently</w:t>
      </w:r>
      <w:r w:rsidR="00803D7C" w:rsidRPr="0024509C">
        <w:rPr>
          <w:rFonts w:ascii="Times New Roman" w:hAnsi="Times New Roman"/>
          <w:lang w:val="en-GB"/>
        </w:rPr>
        <w:t>,</w:t>
      </w:r>
      <w:r w:rsidRPr="0024509C">
        <w:rPr>
          <w:rFonts w:ascii="Times New Roman" w:hAnsi="Times New Roman"/>
          <w:lang w:val="en-GB"/>
        </w:rPr>
        <w:t xml:space="preserve"> the mother institutions of authors </w:t>
      </w:r>
      <w:r w:rsidR="00803D7C" w:rsidRPr="0024509C">
        <w:rPr>
          <w:rFonts w:ascii="Times New Roman" w:hAnsi="Times New Roman"/>
          <w:lang w:val="en-GB"/>
        </w:rPr>
        <w:t>receive</w:t>
      </w:r>
      <w:r w:rsidRPr="0024509C">
        <w:rPr>
          <w:rFonts w:ascii="Times New Roman" w:hAnsi="Times New Roman"/>
          <w:lang w:val="en-GB"/>
        </w:rPr>
        <w:t xml:space="preserve"> adequate financial means. Therefore, it is of utter importance that researchers are familiar with the evaluation methodology, publish in quality journals, or create other types of publication outputs which the methodology </w:t>
      </w:r>
      <w:r w:rsidR="00803D7C" w:rsidRPr="0024509C">
        <w:rPr>
          <w:rFonts w:ascii="Times New Roman" w:hAnsi="Times New Roman"/>
          <w:lang w:val="en-GB"/>
        </w:rPr>
        <w:t>acknowledges</w:t>
      </w:r>
      <w:r w:rsidRPr="0024509C">
        <w:rPr>
          <w:rFonts w:ascii="Times New Roman" w:hAnsi="Times New Roman"/>
          <w:lang w:val="en-GB"/>
        </w:rPr>
        <w:t xml:space="preserve"> and</w:t>
      </w:r>
      <w:r w:rsidR="00803D7C" w:rsidRPr="0024509C">
        <w:rPr>
          <w:rFonts w:ascii="Times New Roman" w:hAnsi="Times New Roman"/>
          <w:lang w:val="en-GB"/>
        </w:rPr>
        <w:t xml:space="preserve"> </w:t>
      </w:r>
      <w:r w:rsidRPr="0024509C">
        <w:rPr>
          <w:rFonts w:ascii="Times New Roman" w:hAnsi="Times New Roman"/>
          <w:lang w:val="en-GB"/>
        </w:rPr>
        <w:t>finances.</w:t>
      </w:r>
    </w:p>
    <w:p w:rsidR="00390B5B" w:rsidRPr="0024509C" w:rsidRDefault="00390B5B" w:rsidP="00390B5B">
      <w:pPr>
        <w:pStyle w:val="Nadpis2"/>
        <w:numPr>
          <w:ilvl w:val="1"/>
          <w:numId w:val="24"/>
        </w:numPr>
        <w:rPr>
          <w:lang w:val="en-GB"/>
        </w:rPr>
      </w:pPr>
      <w:bookmarkStart w:id="9" w:name="_Toc532897981"/>
      <w:r w:rsidRPr="0024509C">
        <w:rPr>
          <w:lang w:val="en-GB"/>
        </w:rPr>
        <w:t>New Evaluation System for Research Organisations</w:t>
      </w:r>
      <w:bookmarkEnd w:id="9"/>
    </w:p>
    <w:p w:rsidR="00390B5B" w:rsidRPr="0024509C" w:rsidRDefault="004359E5" w:rsidP="00390B5B">
      <w:pPr>
        <w:autoSpaceDE w:val="0"/>
        <w:autoSpaceDN w:val="0"/>
        <w:adjustRightInd w:val="0"/>
        <w:spacing w:after="0"/>
        <w:contextualSpacing/>
        <w:rPr>
          <w:rFonts w:ascii="Times New Roman" w:hAnsi="Times New Roman"/>
          <w:lang w:val="en-GB"/>
        </w:rPr>
      </w:pPr>
      <w:r w:rsidRPr="0024509C">
        <w:rPr>
          <w:rFonts w:ascii="Times New Roman" w:hAnsi="Times New Roman"/>
          <w:lang w:val="en-GB"/>
        </w:rPr>
        <w:t>T</w:t>
      </w:r>
      <w:r w:rsidR="00390B5B" w:rsidRPr="0024509C">
        <w:rPr>
          <w:rFonts w:ascii="Times New Roman" w:hAnsi="Times New Roman"/>
          <w:lang w:val="en-GB"/>
        </w:rPr>
        <w:t xml:space="preserve">he new </w:t>
      </w:r>
      <w:r w:rsidRPr="0024509C">
        <w:rPr>
          <w:rFonts w:ascii="Times New Roman" w:hAnsi="Times New Roman"/>
          <w:lang w:val="en-GB"/>
        </w:rPr>
        <w:t>g</w:t>
      </w:r>
      <w:r w:rsidR="00390B5B" w:rsidRPr="0024509C">
        <w:rPr>
          <w:rFonts w:ascii="Times New Roman" w:hAnsi="Times New Roman"/>
          <w:lang w:val="en-GB"/>
        </w:rPr>
        <w:t>uidelines</w:t>
      </w:r>
      <w:r w:rsidRPr="0024509C">
        <w:rPr>
          <w:rFonts w:ascii="Times New Roman" w:hAnsi="Times New Roman"/>
          <w:lang w:val="en-GB"/>
        </w:rPr>
        <w:t>, valid since 2017,</w:t>
      </w:r>
      <w:r w:rsidR="00390B5B" w:rsidRPr="0024509C">
        <w:rPr>
          <w:rFonts w:ascii="Times New Roman" w:hAnsi="Times New Roman"/>
          <w:lang w:val="en-GB"/>
        </w:rPr>
        <w:t xml:space="preserve"> for evaluation of research organisations </w:t>
      </w:r>
      <w:r w:rsidR="00390B5B" w:rsidRPr="0024509C">
        <w:rPr>
          <w:rFonts w:ascii="Times New Roman" w:hAnsi="Times New Roman"/>
          <w:b/>
          <w:lang w:val="en-GB"/>
        </w:rPr>
        <w:t>have brought changes to the current evaluation system, and</w:t>
      </w:r>
      <w:r w:rsidR="004B028D" w:rsidRPr="0024509C">
        <w:rPr>
          <w:rFonts w:ascii="Times New Roman" w:hAnsi="Times New Roman"/>
          <w:b/>
          <w:lang w:val="en-GB"/>
        </w:rPr>
        <w:t xml:space="preserve"> to</w:t>
      </w:r>
      <w:r w:rsidR="00390B5B" w:rsidRPr="0024509C">
        <w:rPr>
          <w:rFonts w:ascii="Times New Roman" w:hAnsi="Times New Roman"/>
          <w:b/>
          <w:lang w:val="en-GB"/>
        </w:rPr>
        <w:t xml:space="preserve"> the new “Methodology for Evaluating Research Organisations and Research, Development and Innovation Purpose-tied Aid Programmes”</w:t>
      </w:r>
      <w:r w:rsidR="00390B5B" w:rsidRPr="0024509C">
        <w:rPr>
          <w:rFonts w:ascii="Times New Roman" w:hAnsi="Times New Roman"/>
          <w:lang w:val="en-GB"/>
        </w:rPr>
        <w:t xml:space="preserve"> approved under </w:t>
      </w:r>
      <w:r w:rsidRPr="0024509C">
        <w:rPr>
          <w:rFonts w:ascii="Times New Roman" w:hAnsi="Times New Roman"/>
          <w:lang w:val="en-GB"/>
        </w:rPr>
        <w:t xml:space="preserve">the </w:t>
      </w:r>
      <w:r w:rsidR="00390B5B" w:rsidRPr="0024509C">
        <w:rPr>
          <w:rFonts w:ascii="Times New Roman" w:hAnsi="Times New Roman"/>
          <w:lang w:val="en-GB"/>
        </w:rPr>
        <w:t>Czech Government Resolution No. 107 of 8 February 2017. (“Methodology for Evaluating Research Organisations and Research, Development and Innovation Purpose-tied Aid Programmes”, © 2015).</w:t>
      </w:r>
    </w:p>
    <w:p w:rsidR="00390B5B" w:rsidRPr="0024509C" w:rsidRDefault="00390B5B" w:rsidP="00390B5B">
      <w:pPr>
        <w:spacing w:before="60"/>
        <w:rPr>
          <w:rFonts w:ascii="Times New Roman" w:hAnsi="Times New Roman"/>
          <w:lang w:val="en-GB"/>
        </w:rPr>
      </w:pPr>
      <w:r w:rsidRPr="0024509C">
        <w:rPr>
          <w:rFonts w:ascii="Times New Roman" w:hAnsi="Times New Roman"/>
          <w:lang w:val="en-GB"/>
        </w:rPr>
        <w:t xml:space="preserve">The newly approved methodology is often referred to as “Methodology 17+” as it is a new concept of evaluation of research organizations and the subsequent allocation of funds over a three-year period. The new evaluation system will therefore be gradually implemented in the next three years 2017-2019. A five-year </w:t>
      </w:r>
      <w:r w:rsidR="004B028D" w:rsidRPr="0024509C">
        <w:rPr>
          <w:rFonts w:ascii="Times New Roman" w:hAnsi="Times New Roman"/>
          <w:lang w:val="en-GB"/>
        </w:rPr>
        <w:t xml:space="preserve">period </w:t>
      </w:r>
      <w:r w:rsidRPr="0024509C">
        <w:rPr>
          <w:rFonts w:ascii="Times New Roman" w:hAnsi="Times New Roman"/>
          <w:lang w:val="en-GB"/>
        </w:rPr>
        <w:t>evaluation is to be conducted from 2020 onwards.</w:t>
      </w:r>
    </w:p>
    <w:p w:rsidR="0024509C" w:rsidRPr="0024509C" w:rsidRDefault="00390B5B" w:rsidP="0024509C">
      <w:pPr>
        <w:autoSpaceDE w:val="0"/>
        <w:autoSpaceDN w:val="0"/>
        <w:adjustRightInd w:val="0"/>
        <w:spacing w:after="0"/>
        <w:contextualSpacing/>
        <w:rPr>
          <w:rFonts w:ascii="Times New Roman" w:hAnsi="Times New Roman"/>
          <w:lang w:val="en-GB"/>
        </w:rPr>
      </w:pPr>
      <w:r w:rsidRPr="0024509C">
        <w:rPr>
          <w:rFonts w:ascii="Times New Roman" w:hAnsi="Times New Roman"/>
          <w:lang w:val="en-GB"/>
        </w:rPr>
        <w:t xml:space="preserve">One of the basic principles of the new evaluation system </w:t>
      </w:r>
      <w:r w:rsidRPr="0024509C">
        <w:rPr>
          <w:rFonts w:ascii="Times New Roman" w:hAnsi="Times New Roman"/>
          <w:b/>
          <w:lang w:val="en-GB"/>
        </w:rPr>
        <w:t>is the division of research organizations (RO) into three different levels</w:t>
      </w:r>
      <w:r w:rsidRPr="0024509C">
        <w:rPr>
          <w:rFonts w:ascii="Times New Roman" w:hAnsi="Times New Roman"/>
          <w:lang w:val="en-GB"/>
        </w:rPr>
        <w:t xml:space="preserve"> (</w:t>
      </w:r>
      <w:r w:rsidR="0024509C" w:rsidRPr="0024509C">
        <w:rPr>
          <w:rFonts w:ascii="Times New Roman" w:hAnsi="Times New Roman"/>
          <w:lang w:val="en-GB"/>
        </w:rPr>
        <w:t xml:space="preserve">the </w:t>
      </w:r>
      <w:r w:rsidRPr="0024509C">
        <w:rPr>
          <w:rFonts w:ascii="Times New Roman" w:hAnsi="Times New Roman"/>
          <w:lang w:val="en-GB"/>
        </w:rPr>
        <w:t xml:space="preserve">national or central level, evaluation at the level of </w:t>
      </w:r>
      <w:r w:rsidR="0024509C" w:rsidRPr="0024509C">
        <w:rPr>
          <w:rFonts w:ascii="Times New Roman" w:hAnsi="Times New Roman"/>
          <w:lang w:val="en-GB"/>
        </w:rPr>
        <w:t xml:space="preserve">funding </w:t>
      </w:r>
      <w:r w:rsidRPr="0024509C">
        <w:rPr>
          <w:rFonts w:ascii="Times New Roman" w:hAnsi="Times New Roman"/>
          <w:lang w:val="en-GB"/>
        </w:rPr>
        <w:t xml:space="preserve">providers, evaluation </w:t>
      </w:r>
      <w:r w:rsidR="0024509C" w:rsidRPr="0024509C">
        <w:rPr>
          <w:rFonts w:ascii="Times New Roman" w:hAnsi="Times New Roman"/>
          <w:lang w:val="en-GB"/>
        </w:rPr>
        <w:t xml:space="preserve">at the level of </w:t>
      </w:r>
      <w:r w:rsidRPr="0024509C">
        <w:rPr>
          <w:rFonts w:ascii="Times New Roman" w:hAnsi="Times New Roman"/>
          <w:lang w:val="en-GB"/>
        </w:rPr>
        <w:t xml:space="preserve">management of the research organization). </w:t>
      </w:r>
      <w:r w:rsidR="0024509C" w:rsidRPr="0024509C">
        <w:rPr>
          <w:rFonts w:ascii="Times New Roman" w:hAnsi="Times New Roman"/>
          <w:lang w:val="en-GB"/>
        </w:rPr>
        <w:t>According to this principle, r</w:t>
      </w:r>
      <w:r w:rsidRPr="0024509C">
        <w:rPr>
          <w:rFonts w:ascii="Times New Roman" w:hAnsi="Times New Roman"/>
          <w:lang w:val="en-GB"/>
        </w:rPr>
        <w:t>esearch organi</w:t>
      </w:r>
      <w:r w:rsidR="0024509C" w:rsidRPr="0024509C">
        <w:rPr>
          <w:rFonts w:ascii="Times New Roman" w:hAnsi="Times New Roman"/>
          <w:lang w:val="en-GB"/>
        </w:rPr>
        <w:t>s</w:t>
      </w:r>
      <w:r w:rsidRPr="0024509C">
        <w:rPr>
          <w:rFonts w:ascii="Times New Roman" w:hAnsi="Times New Roman"/>
          <w:lang w:val="en-GB"/>
        </w:rPr>
        <w:t>ations will be newly divided into three groups</w:t>
      </w:r>
      <w:r w:rsidR="0024509C" w:rsidRPr="0024509C">
        <w:rPr>
          <w:rFonts w:ascii="Times New Roman" w:hAnsi="Times New Roman"/>
          <w:lang w:val="en-GB"/>
        </w:rPr>
        <w:t xml:space="preserve"> or </w:t>
      </w:r>
      <w:r w:rsidRPr="0024509C">
        <w:rPr>
          <w:rFonts w:ascii="Times New Roman" w:hAnsi="Times New Roman"/>
          <w:lang w:val="en-GB"/>
        </w:rPr>
        <w:t>segment, namely higher education institutions, e.g., universities, institutes of the Academy of Sciences of the Czech Republic, and the sectoral research organizations and industrial research organi</w:t>
      </w:r>
      <w:r w:rsidR="0024509C" w:rsidRPr="0024509C">
        <w:rPr>
          <w:rFonts w:ascii="Times New Roman" w:hAnsi="Times New Roman"/>
          <w:lang w:val="en-GB"/>
        </w:rPr>
        <w:t>s</w:t>
      </w:r>
      <w:r w:rsidRPr="0024509C">
        <w:rPr>
          <w:rFonts w:ascii="Times New Roman" w:hAnsi="Times New Roman"/>
          <w:lang w:val="en-GB"/>
        </w:rPr>
        <w:t xml:space="preserve">ations </w:t>
      </w:r>
      <w:r w:rsidR="0024509C" w:rsidRPr="0024509C">
        <w:rPr>
          <w:rFonts w:ascii="Times New Roman" w:hAnsi="Times New Roman"/>
          <w:lang w:val="en-GB"/>
        </w:rPr>
        <w:t>(“Methodology for Evaluating Research Organisations and Research, Development and Innovation Purpose-tied Aid Programmes”, © 2015).</w:t>
      </w:r>
    </w:p>
    <w:p w:rsidR="0024509C" w:rsidRPr="0024509C" w:rsidRDefault="0024509C" w:rsidP="0024509C">
      <w:pPr>
        <w:autoSpaceDE w:val="0"/>
        <w:autoSpaceDN w:val="0"/>
        <w:adjustRightInd w:val="0"/>
        <w:spacing w:after="0"/>
        <w:contextualSpacing/>
        <w:rPr>
          <w:rFonts w:ascii="Times New Roman" w:hAnsi="Times New Roman"/>
          <w:lang w:val="en-GB"/>
        </w:rPr>
      </w:pPr>
    </w:p>
    <w:p w:rsidR="0024509C" w:rsidRDefault="0024509C" w:rsidP="0024509C">
      <w:pPr>
        <w:autoSpaceDE w:val="0"/>
        <w:autoSpaceDN w:val="0"/>
        <w:adjustRightInd w:val="0"/>
        <w:spacing w:after="0"/>
        <w:contextualSpacing/>
        <w:rPr>
          <w:rFonts w:ascii="Times New Roman" w:hAnsi="Times New Roman"/>
          <w:lang w:val="en-GB"/>
        </w:rPr>
      </w:pPr>
      <w:r w:rsidRPr="0024509C">
        <w:rPr>
          <w:rFonts w:ascii="Times New Roman" w:hAnsi="Times New Roman"/>
          <w:b/>
          <w:lang w:val="en-GB"/>
        </w:rPr>
        <w:t>The evaluation of the level of international cooperation in individual research organizations will be a</w:t>
      </w:r>
      <w:r w:rsidR="00390B5B" w:rsidRPr="0024509C">
        <w:rPr>
          <w:rFonts w:ascii="Times New Roman" w:hAnsi="Times New Roman"/>
          <w:b/>
          <w:lang w:val="en-GB"/>
        </w:rPr>
        <w:t>n</w:t>
      </w:r>
      <w:r w:rsidRPr="0024509C">
        <w:rPr>
          <w:rFonts w:ascii="Times New Roman" w:hAnsi="Times New Roman"/>
          <w:b/>
          <w:lang w:val="en-GB"/>
        </w:rPr>
        <w:t>other</w:t>
      </w:r>
      <w:r w:rsidR="00390B5B" w:rsidRPr="0024509C">
        <w:rPr>
          <w:rFonts w:ascii="Times New Roman" w:hAnsi="Times New Roman"/>
          <w:b/>
          <w:lang w:val="en-GB"/>
        </w:rPr>
        <w:t xml:space="preserve"> important change compared to the current stat</w:t>
      </w:r>
      <w:r w:rsidRPr="0024509C">
        <w:rPr>
          <w:rFonts w:ascii="Times New Roman" w:hAnsi="Times New Roman"/>
          <w:b/>
          <w:lang w:val="en-GB"/>
        </w:rPr>
        <w:t xml:space="preserve">e. </w:t>
      </w:r>
      <w:r w:rsidRPr="0024509C">
        <w:rPr>
          <w:rFonts w:ascii="Times New Roman" w:hAnsi="Times New Roman"/>
          <w:lang w:val="en-GB"/>
        </w:rPr>
        <w:t>Yet a</w:t>
      </w:r>
      <w:r w:rsidR="00390B5B" w:rsidRPr="0024509C">
        <w:rPr>
          <w:rFonts w:ascii="Times New Roman" w:hAnsi="Times New Roman"/>
          <w:lang w:val="en-GB"/>
        </w:rPr>
        <w:t xml:space="preserve">nother novelty will be </w:t>
      </w:r>
      <w:r w:rsidR="00390B5B" w:rsidRPr="0024509C">
        <w:rPr>
          <w:rFonts w:ascii="Times New Roman" w:hAnsi="Times New Roman"/>
          <w:b/>
          <w:lang w:val="en-GB"/>
        </w:rPr>
        <w:t>the</w:t>
      </w:r>
      <w:r w:rsidR="00390B5B" w:rsidRPr="0024509C">
        <w:rPr>
          <w:rFonts w:ascii="Times New Roman" w:hAnsi="Times New Roman"/>
          <w:lang w:val="en-GB"/>
        </w:rPr>
        <w:t xml:space="preserve"> </w:t>
      </w:r>
      <w:r w:rsidR="00390B5B" w:rsidRPr="0024509C">
        <w:rPr>
          <w:rFonts w:ascii="Times New Roman" w:hAnsi="Times New Roman"/>
          <w:b/>
          <w:lang w:val="en-GB"/>
        </w:rPr>
        <w:t>assessment of the quality of research organizations through five core modules</w:t>
      </w:r>
      <w:r w:rsidR="00390B5B" w:rsidRPr="0024509C">
        <w:rPr>
          <w:rFonts w:ascii="Times New Roman" w:hAnsi="Times New Roman"/>
          <w:lang w:val="en-GB"/>
        </w:rPr>
        <w:t xml:space="preserve">, including: Quality of selected results, Research performance, Societal relevance of research, Viability, and </w:t>
      </w:r>
      <w:r w:rsidRPr="0024509C">
        <w:rPr>
          <w:rFonts w:ascii="Times New Roman" w:hAnsi="Times New Roman"/>
          <w:lang w:val="en-GB"/>
        </w:rPr>
        <w:t>the</w:t>
      </w:r>
      <w:r w:rsidR="00390B5B" w:rsidRPr="0024509C">
        <w:rPr>
          <w:rFonts w:ascii="Times New Roman" w:hAnsi="Times New Roman"/>
          <w:lang w:val="en-GB"/>
        </w:rPr>
        <w:t xml:space="preserve"> module of Strategy and conceptual framework. The relative weights of modules shall reflect the position and mission of each RO in the </w:t>
      </w:r>
      <w:r w:rsidRPr="0024509C">
        <w:rPr>
          <w:rFonts w:ascii="Times New Roman" w:hAnsi="Times New Roman"/>
          <w:lang w:val="en-GB"/>
        </w:rPr>
        <w:t>Research and Development syst</w:t>
      </w:r>
      <w:r>
        <w:rPr>
          <w:rFonts w:ascii="Times New Roman" w:hAnsi="Times New Roman"/>
          <w:lang w:val="en-GB"/>
        </w:rPr>
        <w:t>e</w:t>
      </w:r>
      <w:r w:rsidRPr="0024509C">
        <w:rPr>
          <w:rFonts w:ascii="Times New Roman" w:hAnsi="Times New Roman"/>
          <w:lang w:val="en-GB"/>
        </w:rPr>
        <w:t xml:space="preserve">m </w:t>
      </w:r>
      <w:r>
        <w:rPr>
          <w:rFonts w:ascii="Times New Roman" w:hAnsi="Times New Roman"/>
          <w:lang w:val="en-GB"/>
        </w:rPr>
        <w:t xml:space="preserve">(abbreviated as </w:t>
      </w:r>
      <w:r w:rsidRPr="0024509C">
        <w:rPr>
          <w:rFonts w:ascii="Times New Roman" w:hAnsi="Times New Roman"/>
          <w:lang w:val="en-GB"/>
        </w:rPr>
        <w:t>R</w:t>
      </w:r>
      <w:r>
        <w:rPr>
          <w:rFonts w:ascii="Times New Roman" w:hAnsi="Times New Roman"/>
          <w:lang w:val="en-GB"/>
        </w:rPr>
        <w:t>&amp;D)</w:t>
      </w:r>
      <w:r w:rsidR="00390B5B" w:rsidRPr="0024509C">
        <w:rPr>
          <w:rFonts w:ascii="Times New Roman" w:hAnsi="Times New Roman"/>
          <w:lang w:val="en-GB"/>
        </w:rPr>
        <w:t xml:space="preserve">. </w:t>
      </w:r>
      <w:r w:rsidRPr="0024509C">
        <w:rPr>
          <w:rFonts w:ascii="Times New Roman" w:hAnsi="Times New Roman"/>
          <w:lang w:val="en-GB"/>
        </w:rPr>
        <w:t>(“Methodology for Evaluating Research Organisations and Research, Development and Innovation Purpose-tied Aid Programmes”, © 2015).</w:t>
      </w:r>
    </w:p>
    <w:p w:rsidR="0024509C" w:rsidRDefault="00390B5B" w:rsidP="0024509C">
      <w:pPr>
        <w:autoSpaceDE w:val="0"/>
        <w:autoSpaceDN w:val="0"/>
        <w:adjustRightInd w:val="0"/>
        <w:spacing w:after="0"/>
        <w:contextualSpacing/>
        <w:rPr>
          <w:rFonts w:ascii="Times New Roman" w:hAnsi="Times New Roman"/>
          <w:lang w:val="en-GB"/>
        </w:rPr>
      </w:pPr>
      <w:r w:rsidRPr="0024509C">
        <w:rPr>
          <w:rFonts w:ascii="Times New Roman" w:hAnsi="Times New Roman"/>
          <w:lang w:val="en-GB"/>
        </w:rPr>
        <w:t>The valid fu</w:t>
      </w:r>
      <w:r w:rsidR="0024509C">
        <w:rPr>
          <w:rFonts w:ascii="Times New Roman" w:hAnsi="Times New Roman"/>
          <w:lang w:val="en-GB"/>
        </w:rPr>
        <w:t>l</w:t>
      </w:r>
      <w:r w:rsidRPr="0024509C">
        <w:rPr>
          <w:rFonts w:ascii="Times New Roman" w:hAnsi="Times New Roman"/>
          <w:lang w:val="en-GB"/>
        </w:rPr>
        <w:t>l</w:t>
      </w:r>
      <w:r w:rsidR="0024509C">
        <w:rPr>
          <w:rFonts w:ascii="Times New Roman" w:hAnsi="Times New Roman"/>
          <w:lang w:val="en-GB"/>
        </w:rPr>
        <w:t>-</w:t>
      </w:r>
      <w:r w:rsidRPr="0024509C">
        <w:rPr>
          <w:rFonts w:ascii="Times New Roman" w:hAnsi="Times New Roman"/>
          <w:lang w:val="en-GB"/>
        </w:rPr>
        <w:t xml:space="preserve">text </w:t>
      </w:r>
      <w:r w:rsidR="0024509C">
        <w:rPr>
          <w:rFonts w:ascii="Times New Roman" w:hAnsi="Times New Roman"/>
          <w:lang w:val="en-GB"/>
        </w:rPr>
        <w:t xml:space="preserve">version </w:t>
      </w:r>
      <w:r w:rsidRPr="0024509C">
        <w:rPr>
          <w:rFonts w:ascii="Times New Roman" w:hAnsi="Times New Roman"/>
          <w:lang w:val="en-GB"/>
        </w:rPr>
        <w:t xml:space="preserve">of the Methodology for the Evaluation of Research Organizations is to be found on the </w:t>
      </w:r>
      <w:r w:rsidR="0024509C">
        <w:rPr>
          <w:rFonts w:ascii="Times New Roman" w:hAnsi="Times New Roman"/>
          <w:lang w:val="en-GB"/>
        </w:rPr>
        <w:t xml:space="preserve">Office </w:t>
      </w:r>
      <w:r w:rsidRPr="0024509C">
        <w:rPr>
          <w:rFonts w:ascii="Times New Roman" w:hAnsi="Times New Roman"/>
          <w:lang w:val="en-GB"/>
        </w:rPr>
        <w:t>website of the Government of the Czech Republic:</w:t>
      </w:r>
    </w:p>
    <w:p w:rsidR="00390B5B" w:rsidRPr="0024509C" w:rsidRDefault="00390B5B" w:rsidP="00A65891">
      <w:pPr>
        <w:autoSpaceDE w:val="0"/>
        <w:autoSpaceDN w:val="0"/>
        <w:adjustRightInd w:val="0"/>
        <w:spacing w:after="0"/>
        <w:contextualSpacing/>
        <w:rPr>
          <w:rFonts w:ascii="Times New Roman" w:hAnsi="Times New Roman"/>
          <w:lang w:val="en-GB"/>
        </w:rPr>
      </w:pPr>
      <w:r w:rsidRPr="0024509C">
        <w:rPr>
          <w:rFonts w:ascii="Times New Roman" w:hAnsi="Times New Roman"/>
          <w:lang w:val="en-GB"/>
        </w:rPr>
        <w:t xml:space="preserve"> </w:t>
      </w:r>
      <w:r w:rsidRPr="0024509C">
        <w:rPr>
          <w:rFonts w:ascii="Times New Roman" w:hAnsi="Times New Roman"/>
          <w:color w:val="2E74B5" w:themeColor="accent1" w:themeShade="BF"/>
          <w:u w:val="single"/>
          <w:lang w:val="en-GB"/>
        </w:rPr>
        <w:t>https://www.vyzkum.cz/FrontClanek.aspx?idsekce=695512</w:t>
      </w:r>
    </w:p>
    <w:p w:rsidR="00390B5B" w:rsidRPr="0024509C" w:rsidRDefault="00390B5B" w:rsidP="00390B5B">
      <w:pPr>
        <w:pStyle w:val="Nadpis2"/>
        <w:numPr>
          <w:ilvl w:val="1"/>
          <w:numId w:val="24"/>
        </w:numPr>
        <w:rPr>
          <w:lang w:val="en-GB"/>
        </w:rPr>
      </w:pPr>
      <w:bookmarkStart w:id="10" w:name="_Toc532897982"/>
      <w:r w:rsidRPr="0024509C">
        <w:rPr>
          <w:lang w:val="en-GB"/>
        </w:rPr>
        <w:t>Definitions of types of results</w:t>
      </w:r>
      <w:bookmarkEnd w:id="10"/>
    </w:p>
    <w:p w:rsidR="004C3EC0" w:rsidRDefault="00390B5B" w:rsidP="00390B5B">
      <w:pPr>
        <w:spacing w:before="60"/>
        <w:rPr>
          <w:rFonts w:ascii="Times New Roman" w:hAnsi="Times New Roman"/>
          <w:lang w:val="en-GB"/>
        </w:rPr>
      </w:pPr>
      <w:r w:rsidRPr="0024509C">
        <w:rPr>
          <w:rFonts w:ascii="Times New Roman" w:hAnsi="Times New Roman"/>
          <w:lang w:val="en-GB"/>
        </w:rPr>
        <w:t xml:space="preserve">A separate appendix </w:t>
      </w:r>
      <w:r w:rsidR="004C3EC0">
        <w:rPr>
          <w:rFonts w:ascii="Times New Roman" w:hAnsi="Times New Roman"/>
          <w:lang w:val="en-GB"/>
        </w:rPr>
        <w:t>of</w:t>
      </w:r>
      <w:r w:rsidRPr="0024509C">
        <w:rPr>
          <w:rFonts w:ascii="Times New Roman" w:hAnsi="Times New Roman"/>
          <w:lang w:val="en-GB"/>
        </w:rPr>
        <w:t xml:space="preserve"> the </w:t>
      </w:r>
      <w:r w:rsidR="004C3EC0">
        <w:rPr>
          <w:rFonts w:ascii="Times New Roman" w:hAnsi="Times New Roman"/>
          <w:lang w:val="en-GB"/>
        </w:rPr>
        <w:t>r</w:t>
      </w:r>
      <w:r w:rsidRPr="0024509C">
        <w:rPr>
          <w:rFonts w:ascii="Times New Roman" w:hAnsi="Times New Roman"/>
          <w:lang w:val="en-GB"/>
        </w:rPr>
        <w:t xml:space="preserve">esearch organisation </w:t>
      </w:r>
      <w:r w:rsidR="004C3EC0">
        <w:rPr>
          <w:rFonts w:ascii="Times New Roman" w:hAnsi="Times New Roman"/>
          <w:lang w:val="en-GB"/>
        </w:rPr>
        <w:t>e</w:t>
      </w:r>
      <w:r w:rsidRPr="0024509C">
        <w:rPr>
          <w:rFonts w:ascii="Times New Roman" w:hAnsi="Times New Roman"/>
          <w:lang w:val="en-GB"/>
        </w:rPr>
        <w:t>valuation Methodology is Appendix 4, which contains a definition of the types of results:</w:t>
      </w:r>
    </w:p>
    <w:p w:rsidR="00390B5B" w:rsidRPr="0024509C" w:rsidRDefault="00390B5B" w:rsidP="00390B5B">
      <w:pPr>
        <w:spacing w:before="60"/>
        <w:rPr>
          <w:rFonts w:ascii="Times New Roman" w:hAnsi="Times New Roman"/>
          <w:b/>
          <w:lang w:val="en-GB"/>
        </w:rPr>
      </w:pPr>
      <w:r w:rsidRPr="0024509C">
        <w:rPr>
          <w:rFonts w:ascii="Times New Roman" w:hAnsi="Times New Roman"/>
          <w:lang w:val="en-GB"/>
        </w:rPr>
        <w:t xml:space="preserve"> </w:t>
      </w:r>
      <w:r w:rsidRPr="004C3EC0">
        <w:rPr>
          <w:rFonts w:ascii="Times New Roman" w:hAnsi="Times New Roman"/>
          <w:color w:val="2E74B5" w:themeColor="accent1" w:themeShade="BF"/>
          <w:u w:val="single"/>
          <w:lang w:val="en-GB"/>
        </w:rPr>
        <w:t>https://www.vyzkum.cz/FrontClanek.aspx?idsekce=799796.</w:t>
      </w:r>
      <w:r w:rsidRPr="004C3EC0">
        <w:rPr>
          <w:rFonts w:ascii="Times New Roman" w:hAnsi="Times New Roman"/>
          <w:color w:val="2E74B5" w:themeColor="accent1" w:themeShade="BF"/>
          <w:lang w:val="en-GB"/>
        </w:rPr>
        <w:t xml:space="preserve"> </w:t>
      </w:r>
      <w:r w:rsidRPr="0024509C">
        <w:rPr>
          <w:rFonts w:ascii="Times New Roman" w:hAnsi="Times New Roman"/>
          <w:lang w:val="en-GB"/>
        </w:rPr>
        <w:t xml:space="preserve">The results are divided into two categories. The first category defines </w:t>
      </w:r>
      <w:r w:rsidRPr="0024509C">
        <w:rPr>
          <w:rFonts w:ascii="Times New Roman" w:hAnsi="Times New Roman"/>
          <w:b/>
          <w:lang w:val="en-GB"/>
        </w:rPr>
        <w:t>publication results</w:t>
      </w:r>
      <w:r w:rsidRPr="0024509C">
        <w:rPr>
          <w:rFonts w:ascii="Times New Roman" w:hAnsi="Times New Roman"/>
          <w:lang w:val="en-GB"/>
        </w:rPr>
        <w:t xml:space="preserve">, the second category specifies </w:t>
      </w:r>
      <w:r w:rsidRPr="0024509C">
        <w:rPr>
          <w:rFonts w:ascii="Times New Roman" w:hAnsi="Times New Roman"/>
          <w:b/>
          <w:lang w:val="en-GB"/>
        </w:rPr>
        <w:t>non-publication results.</w:t>
      </w:r>
    </w:p>
    <w:p w:rsidR="00390B5B" w:rsidRPr="0024509C" w:rsidRDefault="00834221" w:rsidP="00390B5B">
      <w:pPr>
        <w:spacing w:before="60"/>
        <w:rPr>
          <w:rFonts w:ascii="Times New Roman" w:hAnsi="Times New Roman"/>
          <w:lang w:val="en-GB"/>
        </w:rPr>
      </w:pPr>
      <w:r>
        <w:rPr>
          <w:rFonts w:ascii="Times New Roman" w:hAnsi="Times New Roman"/>
          <w:lang w:val="en-GB"/>
        </w:rPr>
        <w:t>Individual</w:t>
      </w:r>
      <w:r w:rsidR="00390B5B" w:rsidRPr="0024509C">
        <w:rPr>
          <w:rFonts w:ascii="Times New Roman" w:hAnsi="Times New Roman"/>
          <w:lang w:val="en-GB"/>
        </w:rPr>
        <w:t xml:space="preserve"> types of results that have been achieved through research activities supported by the Act No. 130/2002 Coll., are </w:t>
      </w:r>
      <w:r>
        <w:rPr>
          <w:rFonts w:ascii="Times New Roman" w:hAnsi="Times New Roman"/>
          <w:lang w:val="en-GB"/>
        </w:rPr>
        <w:t>indexed</w:t>
      </w:r>
      <w:r w:rsidR="00390B5B" w:rsidRPr="0024509C">
        <w:rPr>
          <w:rFonts w:ascii="Times New Roman" w:hAnsi="Times New Roman"/>
          <w:lang w:val="en-GB"/>
        </w:rPr>
        <w:t xml:space="preserve"> in </w:t>
      </w:r>
      <w:r w:rsidR="00390B5B" w:rsidRPr="0024509C">
        <w:rPr>
          <w:rFonts w:ascii="Times New Roman" w:hAnsi="Times New Roman"/>
          <w:b/>
          <w:lang w:val="en-GB"/>
        </w:rPr>
        <w:t>the Information Register of R&amp;D results (RIV database):</w:t>
      </w:r>
      <w:r w:rsidR="00390B5B" w:rsidRPr="0024509C">
        <w:rPr>
          <w:rFonts w:ascii="Times New Roman" w:hAnsi="Times New Roman"/>
          <w:lang w:val="en-GB"/>
        </w:rPr>
        <w:t xml:space="preserve"> </w:t>
      </w:r>
      <w:hyperlink r:id="rId15" w:tgtFrame="_blank" w:history="1">
        <w:r w:rsidR="00390B5B" w:rsidRPr="0024509C">
          <w:rPr>
            <w:rStyle w:val="Siln"/>
            <w:rFonts w:ascii="Times New Roman" w:hAnsi="Times New Roman"/>
            <w:b w:val="0"/>
            <w:color w:val="2E74B5" w:themeColor="accent1" w:themeShade="BF"/>
            <w:u w:val="single"/>
            <w:lang w:val="en-GB"/>
          </w:rPr>
          <w:t>www.rvvi.cz</w:t>
        </w:r>
      </w:hyperlink>
    </w:p>
    <w:p w:rsidR="00390B5B" w:rsidRPr="0024509C" w:rsidRDefault="00390B5B" w:rsidP="00390B5B">
      <w:pPr>
        <w:pStyle w:val="Nadpis2"/>
        <w:numPr>
          <w:ilvl w:val="1"/>
          <w:numId w:val="24"/>
        </w:numPr>
        <w:rPr>
          <w:lang w:val="en-GB"/>
        </w:rPr>
      </w:pPr>
      <w:bookmarkStart w:id="11" w:name="_Toc532897983"/>
      <w:r w:rsidRPr="0024509C">
        <w:rPr>
          <w:lang w:val="en-GB"/>
        </w:rPr>
        <w:t>Results from the Web of Science and SCOPUS databases</w:t>
      </w:r>
      <w:bookmarkEnd w:id="11"/>
    </w:p>
    <w:p w:rsidR="00AF0C3B" w:rsidRPr="0024509C" w:rsidRDefault="00390B5B" w:rsidP="00AF0C3B">
      <w:pPr>
        <w:autoSpaceDE w:val="0"/>
        <w:autoSpaceDN w:val="0"/>
        <w:adjustRightInd w:val="0"/>
        <w:spacing w:after="0"/>
        <w:contextualSpacing/>
        <w:rPr>
          <w:rFonts w:ascii="Times New Roman" w:hAnsi="Times New Roman"/>
          <w:lang w:val="en-GB"/>
        </w:rPr>
      </w:pPr>
      <w:r w:rsidRPr="0024509C">
        <w:rPr>
          <w:rFonts w:ascii="Times New Roman" w:hAnsi="Times New Roman"/>
          <w:lang w:val="en-GB"/>
        </w:rPr>
        <w:t xml:space="preserve">Internationally recognised citation databases </w:t>
      </w:r>
      <w:r w:rsidRPr="0024509C">
        <w:rPr>
          <w:rFonts w:ascii="Times New Roman" w:hAnsi="Times New Roman"/>
          <w:b/>
          <w:lang w:val="en-GB"/>
        </w:rPr>
        <w:t>Web of Science</w:t>
      </w:r>
      <w:r w:rsidRPr="0024509C">
        <w:rPr>
          <w:rFonts w:ascii="Times New Roman" w:hAnsi="Times New Roman"/>
          <w:lang w:val="en-GB"/>
        </w:rPr>
        <w:t xml:space="preserve"> by Clarivate Analytics and the </w:t>
      </w:r>
      <w:r w:rsidRPr="0024509C">
        <w:rPr>
          <w:rFonts w:ascii="Times New Roman" w:hAnsi="Times New Roman"/>
          <w:b/>
          <w:lang w:val="en-GB"/>
        </w:rPr>
        <w:t>SCOPUS</w:t>
      </w:r>
      <w:r w:rsidRPr="0024509C">
        <w:rPr>
          <w:rFonts w:ascii="Times New Roman" w:hAnsi="Times New Roman"/>
          <w:lang w:val="en-GB"/>
        </w:rPr>
        <w:t xml:space="preserve"> database by Elsevier index articles from prestigious </w:t>
      </w:r>
      <w:r w:rsidRPr="00AF0C3B">
        <w:rPr>
          <w:rFonts w:ascii="Times New Roman" w:hAnsi="Times New Roman"/>
          <w:lang w:val="en-GB"/>
        </w:rPr>
        <w:t>disciplinary</w:t>
      </w:r>
      <w:r w:rsidRPr="0024509C">
        <w:rPr>
          <w:rFonts w:ascii="Times New Roman" w:hAnsi="Times New Roman"/>
          <w:lang w:val="en-GB"/>
        </w:rPr>
        <w:t xml:space="preserve"> journals as well as other types of documents that are included in the new methodology. The aim of academic authors should</w:t>
      </w:r>
      <w:r w:rsidR="00AF0C3B">
        <w:rPr>
          <w:rFonts w:ascii="Times New Roman" w:hAnsi="Times New Roman"/>
          <w:lang w:val="en-GB"/>
        </w:rPr>
        <w:t>,</w:t>
      </w:r>
      <w:r w:rsidRPr="0024509C">
        <w:rPr>
          <w:rFonts w:ascii="Times New Roman" w:hAnsi="Times New Roman"/>
          <w:lang w:val="en-GB"/>
        </w:rPr>
        <w:t xml:space="preserve"> therefore</w:t>
      </w:r>
      <w:r w:rsidR="00AF0C3B">
        <w:rPr>
          <w:rFonts w:ascii="Times New Roman" w:hAnsi="Times New Roman"/>
          <w:lang w:val="en-GB"/>
        </w:rPr>
        <w:t>,</w:t>
      </w:r>
      <w:r w:rsidRPr="0024509C">
        <w:rPr>
          <w:rFonts w:ascii="Times New Roman" w:hAnsi="Times New Roman"/>
          <w:lang w:val="en-GB"/>
        </w:rPr>
        <w:t xml:space="preserve"> primarily be to publish their outputs in periodicals that are included in the Web of Science or Scopus. The criteria that the publication results must meet in order to appear in these databases </w:t>
      </w:r>
      <w:r w:rsidRPr="0024509C">
        <w:rPr>
          <w:rFonts w:ascii="Times New Roman" w:hAnsi="Times New Roman"/>
          <w:lang w:val="en-GB"/>
        </w:rPr>
        <w:lastRenderedPageBreak/>
        <w:t xml:space="preserve">are further defined </w:t>
      </w:r>
      <w:r w:rsidR="00AF0C3B">
        <w:rPr>
          <w:rFonts w:ascii="Times New Roman" w:hAnsi="Times New Roman"/>
          <w:lang w:val="en-GB"/>
        </w:rPr>
        <w:t xml:space="preserve">in the already mentioned </w:t>
      </w:r>
      <w:r w:rsidRPr="0024509C">
        <w:rPr>
          <w:rFonts w:ascii="Times New Roman" w:hAnsi="Times New Roman"/>
          <w:lang w:val="en-GB"/>
        </w:rPr>
        <w:t xml:space="preserve">RO valuation Methodology </w:t>
      </w:r>
      <w:r w:rsidR="00AF0C3B" w:rsidRPr="0024509C">
        <w:rPr>
          <w:rFonts w:ascii="Times New Roman" w:hAnsi="Times New Roman"/>
          <w:lang w:val="en-GB"/>
        </w:rPr>
        <w:t>(“Methodology for Evaluating Research Organisations and Research, Development and Innovation Purpose-tied Aid Programmes”, © 2015).</w:t>
      </w:r>
    </w:p>
    <w:p w:rsidR="00390B5B" w:rsidRPr="00AF0C3B" w:rsidRDefault="00AF0C3B" w:rsidP="00AF0C3B">
      <w:pPr>
        <w:spacing w:before="60"/>
        <w:ind w:firstLine="720"/>
        <w:rPr>
          <w:b/>
          <w:lang w:val="en-GB"/>
        </w:rPr>
      </w:pPr>
      <w:r w:rsidRPr="00AF0C3B">
        <w:rPr>
          <w:b/>
          <w:lang w:val="en-GB"/>
        </w:rPr>
        <w:t xml:space="preserve">1.4 </w:t>
      </w:r>
      <w:r w:rsidR="00390B5B" w:rsidRPr="00AF0C3B">
        <w:rPr>
          <w:b/>
          <w:lang w:val="en-GB"/>
        </w:rPr>
        <w:t>R&amp;D result inclusion procedure at TBU</w:t>
      </w:r>
    </w:p>
    <w:p w:rsidR="00390B5B" w:rsidRPr="0024509C" w:rsidRDefault="00390B5B" w:rsidP="00390B5B">
      <w:pPr>
        <w:spacing w:before="60"/>
        <w:rPr>
          <w:rFonts w:ascii="Times New Roman" w:hAnsi="Times New Roman"/>
          <w:lang w:val="en-GB"/>
        </w:rPr>
      </w:pPr>
      <w:r w:rsidRPr="0024509C">
        <w:rPr>
          <w:rFonts w:ascii="Times New Roman" w:hAnsi="Times New Roman"/>
          <w:lang w:val="en-GB"/>
        </w:rPr>
        <w:t xml:space="preserve">The method of inclusion of the research and development activities is governed by the Rector´s Decree </w:t>
      </w:r>
      <w:r w:rsidR="00AF0C3B">
        <w:rPr>
          <w:rFonts w:ascii="Times New Roman" w:hAnsi="Times New Roman"/>
          <w:lang w:val="en-GB"/>
        </w:rPr>
        <w:t xml:space="preserve">No. </w:t>
      </w:r>
      <w:r w:rsidRPr="0024509C">
        <w:rPr>
          <w:rFonts w:ascii="Times New Roman" w:hAnsi="Times New Roman"/>
          <w:lang w:val="en-GB"/>
        </w:rPr>
        <w:t>RR /4/2018.</w:t>
      </w:r>
    </w:p>
    <w:p w:rsidR="00390B5B" w:rsidRPr="0024509C" w:rsidRDefault="00390B5B" w:rsidP="00390B5B">
      <w:pPr>
        <w:spacing w:before="60"/>
        <w:rPr>
          <w:rFonts w:ascii="Times New Roman" w:hAnsi="Times New Roman"/>
          <w:lang w:val="en-GB"/>
        </w:rPr>
      </w:pPr>
      <w:r w:rsidRPr="0024509C">
        <w:rPr>
          <w:rFonts w:ascii="Times New Roman" w:hAnsi="Times New Roman"/>
          <w:lang w:val="en-GB"/>
        </w:rPr>
        <w:t xml:space="preserve">The system for primary data </w:t>
      </w:r>
      <w:r w:rsidR="00AF0C3B">
        <w:rPr>
          <w:rFonts w:ascii="Times New Roman" w:hAnsi="Times New Roman"/>
          <w:lang w:val="en-GB"/>
        </w:rPr>
        <w:t xml:space="preserve">evidence and </w:t>
      </w:r>
      <w:r w:rsidRPr="0024509C">
        <w:rPr>
          <w:rFonts w:ascii="Times New Roman" w:hAnsi="Times New Roman"/>
          <w:lang w:val="en-GB"/>
        </w:rPr>
        <w:t xml:space="preserve">submission at the university level is </w:t>
      </w:r>
      <w:r w:rsidRPr="0024509C">
        <w:rPr>
          <w:rFonts w:ascii="Times New Roman" w:hAnsi="Times New Roman"/>
          <w:b/>
          <w:lang w:val="en-GB"/>
        </w:rPr>
        <w:t>the OBD</w:t>
      </w:r>
      <w:r w:rsidRPr="0024509C">
        <w:rPr>
          <w:rFonts w:ascii="Times New Roman" w:hAnsi="Times New Roman"/>
          <w:lang w:val="en-GB"/>
        </w:rPr>
        <w:t xml:space="preserve"> (Personal Bibliographic Datab</w:t>
      </w:r>
      <w:r w:rsidR="00AF0C3B">
        <w:rPr>
          <w:rFonts w:ascii="Times New Roman" w:hAnsi="Times New Roman"/>
          <w:lang w:val="en-GB"/>
        </w:rPr>
        <w:t>as</w:t>
      </w:r>
      <w:r w:rsidRPr="0024509C">
        <w:rPr>
          <w:rFonts w:ascii="Times New Roman" w:hAnsi="Times New Roman"/>
          <w:lang w:val="en-GB"/>
        </w:rPr>
        <w:t>e). From the OBD system, the inserted files of research results are annually</w:t>
      </w:r>
      <w:r w:rsidR="00AF0C3B">
        <w:rPr>
          <w:rFonts w:ascii="Times New Roman" w:hAnsi="Times New Roman"/>
          <w:lang w:val="en-GB"/>
        </w:rPr>
        <w:t xml:space="preserve"> sent</w:t>
      </w:r>
      <w:r w:rsidRPr="0024509C">
        <w:rPr>
          <w:rFonts w:ascii="Times New Roman" w:hAnsi="Times New Roman"/>
          <w:lang w:val="en-GB"/>
        </w:rPr>
        <w:t xml:space="preserve"> to </w:t>
      </w:r>
      <w:r w:rsidRPr="0024509C">
        <w:rPr>
          <w:rFonts w:ascii="Times New Roman" w:hAnsi="Times New Roman"/>
          <w:b/>
          <w:lang w:val="en-GB"/>
        </w:rPr>
        <w:t>the RIV</w:t>
      </w:r>
      <w:r w:rsidRPr="0024509C">
        <w:rPr>
          <w:rFonts w:ascii="Times New Roman" w:hAnsi="Times New Roman"/>
          <w:lang w:val="en-GB"/>
        </w:rPr>
        <w:t>. The Rector´s Decree</w:t>
      </w:r>
      <w:r w:rsidR="00AF0C3B">
        <w:rPr>
          <w:rFonts w:ascii="Times New Roman" w:hAnsi="Times New Roman"/>
          <w:lang w:val="en-GB"/>
        </w:rPr>
        <w:t xml:space="preserve"> also</w:t>
      </w:r>
      <w:r w:rsidRPr="0024509C">
        <w:rPr>
          <w:rFonts w:ascii="Times New Roman" w:hAnsi="Times New Roman"/>
          <w:lang w:val="en-GB"/>
        </w:rPr>
        <w:t xml:space="preserve"> </w:t>
      </w:r>
      <w:r w:rsidR="00AF0C3B">
        <w:rPr>
          <w:rFonts w:ascii="Times New Roman" w:hAnsi="Times New Roman"/>
          <w:lang w:val="en-GB"/>
        </w:rPr>
        <w:t>specifies the process of d</w:t>
      </w:r>
      <w:r w:rsidRPr="0024509C">
        <w:rPr>
          <w:rFonts w:ascii="Times New Roman" w:hAnsi="Times New Roman"/>
          <w:lang w:val="en-GB"/>
        </w:rPr>
        <w:t xml:space="preserve">ata </w:t>
      </w:r>
      <w:r w:rsidR="00AF0C3B">
        <w:rPr>
          <w:rFonts w:ascii="Times New Roman" w:hAnsi="Times New Roman"/>
          <w:lang w:val="en-GB"/>
        </w:rPr>
        <w:t xml:space="preserve">input </w:t>
      </w:r>
      <w:r w:rsidRPr="0024509C">
        <w:rPr>
          <w:rFonts w:ascii="Times New Roman" w:hAnsi="Times New Roman"/>
          <w:lang w:val="en-GB"/>
        </w:rPr>
        <w:t>into the OBD system.</w:t>
      </w:r>
    </w:p>
    <w:p w:rsidR="00390B5B" w:rsidRPr="0024509C" w:rsidRDefault="00390B5B" w:rsidP="00390B5B">
      <w:pPr>
        <w:spacing w:before="60"/>
        <w:rPr>
          <w:rFonts w:ascii="Times New Roman" w:hAnsi="Times New Roman"/>
          <w:lang w:val="en-GB"/>
        </w:rPr>
      </w:pPr>
      <w:r w:rsidRPr="0024509C">
        <w:rPr>
          <w:rFonts w:ascii="Times New Roman" w:hAnsi="Times New Roman"/>
          <w:lang w:val="en-GB"/>
        </w:rPr>
        <w:t>The TBU Library monitors publication results in the Web of Science and Scopus citation databases once a week. These results are then loaded into the OBD system by the TBU Library.</w:t>
      </w:r>
    </w:p>
    <w:p w:rsidR="00390B5B" w:rsidRPr="0024509C" w:rsidRDefault="00390B5B" w:rsidP="00390B5B">
      <w:pPr>
        <w:spacing w:before="60"/>
        <w:rPr>
          <w:rFonts w:ascii="Times New Roman" w:hAnsi="Times New Roman"/>
          <w:lang w:val="en-GB"/>
        </w:rPr>
      </w:pPr>
      <w:r w:rsidRPr="0024509C">
        <w:rPr>
          <w:rFonts w:ascii="Times New Roman" w:hAnsi="Times New Roman"/>
          <w:lang w:val="en-GB"/>
        </w:rPr>
        <w:t>Basic records of industrial property results in</w:t>
      </w:r>
      <w:r w:rsidR="00AF0C3B">
        <w:rPr>
          <w:rFonts w:ascii="Times New Roman" w:hAnsi="Times New Roman"/>
          <w:lang w:val="en-GB"/>
        </w:rPr>
        <w:t xml:space="preserve"> the</w:t>
      </w:r>
      <w:r w:rsidRPr="0024509C">
        <w:rPr>
          <w:rFonts w:ascii="Times New Roman" w:hAnsi="Times New Roman"/>
          <w:lang w:val="en-GB"/>
        </w:rPr>
        <w:t xml:space="preserve"> OBD system are created by the TBU Technology Transfer Centr</w:t>
      </w:r>
      <w:r w:rsidR="00AF0C3B">
        <w:rPr>
          <w:rFonts w:ascii="Times New Roman" w:hAnsi="Times New Roman"/>
          <w:lang w:val="en-GB"/>
        </w:rPr>
        <w:t>e</w:t>
      </w:r>
      <w:r w:rsidRPr="0024509C">
        <w:rPr>
          <w:rFonts w:ascii="Times New Roman" w:hAnsi="Times New Roman"/>
          <w:lang w:val="en-GB"/>
        </w:rPr>
        <w:t xml:space="preserve">. These records are updated once every three months (Rector´s Decree No. </w:t>
      </w:r>
      <w:r w:rsidR="00AF0C3B">
        <w:rPr>
          <w:rFonts w:ascii="Times New Roman" w:hAnsi="Times New Roman"/>
          <w:lang w:val="en-GB"/>
        </w:rPr>
        <w:t>RR/</w:t>
      </w:r>
      <w:r w:rsidRPr="0024509C">
        <w:rPr>
          <w:rFonts w:ascii="Times New Roman" w:hAnsi="Times New Roman"/>
          <w:lang w:val="en-GB"/>
        </w:rPr>
        <w:t xml:space="preserve">4/2018, </w:t>
      </w:r>
      <w:r w:rsidR="00AF0C3B">
        <w:rPr>
          <w:rFonts w:ascii="Times New Roman" w:hAnsi="Times New Roman"/>
          <w:lang w:val="en-GB"/>
        </w:rPr>
        <w:t>“</w:t>
      </w:r>
      <w:r w:rsidRPr="0024509C">
        <w:rPr>
          <w:rFonts w:ascii="Times New Roman" w:hAnsi="Times New Roman"/>
          <w:lang w:val="en-GB"/>
        </w:rPr>
        <w:t>Procedure for Inclusion of Results of R&amp;D Activities in the Personal Bibliographic Database System (OBD)</w:t>
      </w:r>
      <w:r w:rsidR="00AF0C3B">
        <w:rPr>
          <w:rFonts w:ascii="Times New Roman" w:hAnsi="Times New Roman"/>
          <w:lang w:val="en-GB"/>
        </w:rPr>
        <w:t>”).</w:t>
      </w:r>
    </w:p>
    <w:p w:rsidR="00390B5B" w:rsidRPr="0024509C" w:rsidRDefault="00AF0C3B" w:rsidP="00390B5B">
      <w:pPr>
        <w:spacing w:before="60"/>
        <w:rPr>
          <w:rFonts w:ascii="Times New Roman" w:hAnsi="Times New Roman"/>
          <w:lang w:val="en-GB"/>
        </w:rPr>
      </w:pPr>
      <w:r>
        <w:rPr>
          <w:rFonts w:ascii="Times New Roman" w:hAnsi="Times New Roman"/>
          <w:lang w:val="en-GB"/>
        </w:rPr>
        <w:t xml:space="preserve">Other </w:t>
      </w:r>
      <w:r w:rsidR="00390B5B" w:rsidRPr="0024509C">
        <w:rPr>
          <w:rFonts w:ascii="Times New Roman" w:hAnsi="Times New Roman"/>
          <w:lang w:val="en-GB"/>
        </w:rPr>
        <w:t xml:space="preserve">research activities </w:t>
      </w:r>
      <w:r w:rsidR="00CF68B6">
        <w:rPr>
          <w:rFonts w:ascii="Times New Roman" w:hAnsi="Times New Roman"/>
          <w:lang w:val="en-GB"/>
        </w:rPr>
        <w:t>are put</w:t>
      </w:r>
      <w:r>
        <w:rPr>
          <w:rFonts w:ascii="Times New Roman" w:hAnsi="Times New Roman"/>
          <w:lang w:val="en-GB"/>
        </w:rPr>
        <w:t xml:space="preserve"> </w:t>
      </w:r>
      <w:r w:rsidR="00390B5B" w:rsidRPr="0024509C">
        <w:rPr>
          <w:rFonts w:ascii="Times New Roman" w:hAnsi="Times New Roman"/>
          <w:lang w:val="en-GB"/>
        </w:rPr>
        <w:t>in the OBD system according to internal procedure</w:t>
      </w:r>
      <w:r w:rsidR="00CF68B6">
        <w:rPr>
          <w:rFonts w:ascii="Times New Roman" w:hAnsi="Times New Roman"/>
          <w:lang w:val="en-GB"/>
        </w:rPr>
        <w:t>s</w:t>
      </w:r>
      <w:r w:rsidR="00390B5B" w:rsidRPr="0024509C">
        <w:rPr>
          <w:rFonts w:ascii="Times New Roman" w:hAnsi="Times New Roman"/>
          <w:lang w:val="en-GB"/>
        </w:rPr>
        <w:t xml:space="preserve"> of each TBU component.</w:t>
      </w:r>
    </w:p>
    <w:p w:rsidR="00390B5B" w:rsidRPr="0024509C" w:rsidRDefault="00390B5B" w:rsidP="00390B5B">
      <w:pPr>
        <w:pStyle w:val="Nadpis1"/>
        <w:numPr>
          <w:ilvl w:val="0"/>
          <w:numId w:val="24"/>
        </w:numPr>
        <w:spacing w:before="76"/>
        <w:jc w:val="both"/>
        <w:rPr>
          <w:sz w:val="28"/>
          <w:lang w:val="en-GB"/>
        </w:rPr>
      </w:pPr>
      <w:bookmarkStart w:id="12" w:name="_Toc532897984"/>
      <w:r w:rsidRPr="0024509C">
        <w:rPr>
          <w:sz w:val="28"/>
          <w:lang w:val="en-GB"/>
        </w:rPr>
        <w:lastRenderedPageBreak/>
        <w:t>THE PUBLICATION PROCESS</w:t>
      </w:r>
      <w:bookmarkEnd w:id="12"/>
    </w:p>
    <w:p w:rsidR="00390B5B" w:rsidRPr="0024509C" w:rsidRDefault="00151F3E" w:rsidP="00390B5B">
      <w:pPr>
        <w:pStyle w:val="Zkladntext"/>
        <w:spacing w:before="9" w:after="120" w:line="360" w:lineRule="auto"/>
        <w:rPr>
          <w:b w:val="0"/>
          <w:sz w:val="20"/>
          <w:lang w:val="en-GB"/>
        </w:rPr>
      </w:pPr>
      <w:r>
        <w:rPr>
          <w:noProof/>
          <w:sz w:val="28"/>
        </w:rPr>
        <w:drawing>
          <wp:inline distT="0" distB="0" distL="0" distR="0">
            <wp:extent cx="5991225" cy="3667125"/>
            <wp:effectExtent l="0" t="0" r="9525" b="9525"/>
            <wp:docPr id="13" name="Obrázek 13" descr="C:\Users\fabian\AppData\Local\Microsoft\Windows\INetCache\Content.Word\pubpr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abian\AppData\Local\Microsoft\Windows\INetCache\Content.Word\pubproc.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91225" cy="3667125"/>
                    </a:xfrm>
                    <a:prstGeom prst="rect">
                      <a:avLst/>
                    </a:prstGeom>
                    <a:noFill/>
                    <a:ln>
                      <a:noFill/>
                    </a:ln>
                  </pic:spPr>
                </pic:pic>
              </a:graphicData>
            </a:graphic>
          </wp:inline>
        </w:drawing>
      </w:r>
    </w:p>
    <w:p w:rsidR="00390B5B" w:rsidRPr="0024509C" w:rsidRDefault="00390B5B" w:rsidP="00390B5B">
      <w:pPr>
        <w:pStyle w:val="Titulek"/>
        <w:spacing w:after="120"/>
        <w:ind w:left="0"/>
        <w:jc w:val="both"/>
        <w:rPr>
          <w:lang w:val="en-GB"/>
        </w:rPr>
      </w:pPr>
      <w:r w:rsidRPr="0024509C">
        <w:rPr>
          <w:lang w:val="en-GB"/>
        </w:rPr>
        <w:t xml:space="preserve"> Figure 1 - Diagram of the publication process (</w:t>
      </w:r>
      <w:r w:rsidR="00151F3E">
        <w:rPr>
          <w:lang w:val="en-GB"/>
        </w:rPr>
        <w:t>Wipperman</w:t>
      </w:r>
      <w:r w:rsidRPr="0024509C">
        <w:rPr>
          <w:lang w:val="en-GB"/>
        </w:rPr>
        <w:t>, 201</w:t>
      </w:r>
      <w:r w:rsidR="00151F3E">
        <w:rPr>
          <w:lang w:val="en-GB"/>
        </w:rPr>
        <w:t>6</w:t>
      </w:r>
      <w:r w:rsidRPr="0024509C">
        <w:rPr>
          <w:lang w:val="en-GB"/>
        </w:rPr>
        <w:t>)</w:t>
      </w:r>
    </w:p>
    <w:p w:rsidR="00390B5B" w:rsidRPr="0024509C" w:rsidRDefault="00390B5B" w:rsidP="00390B5B">
      <w:pPr>
        <w:pStyle w:val="Zkladntext"/>
        <w:ind w:right="165"/>
        <w:jc w:val="both"/>
        <w:rPr>
          <w:rFonts w:ascii="Times New Roman" w:hAnsi="Times New Roman"/>
          <w:b w:val="0"/>
          <w:lang w:val="en-GB"/>
        </w:rPr>
      </w:pPr>
      <w:r w:rsidRPr="0024509C">
        <w:rPr>
          <w:rFonts w:ascii="Times New Roman" w:hAnsi="Times New Roman"/>
          <w:b w:val="0"/>
          <w:lang w:val="en-GB"/>
        </w:rPr>
        <w:t>The publication process goes through the following stages (Kratochvíl, 2011):</w:t>
      </w:r>
    </w:p>
    <w:p w:rsidR="00390B5B" w:rsidRPr="0024509C" w:rsidRDefault="00390B5B" w:rsidP="00390B5B">
      <w:pPr>
        <w:pStyle w:val="Zkladntext"/>
        <w:ind w:right="165"/>
        <w:jc w:val="both"/>
        <w:rPr>
          <w:rFonts w:ascii="Times New Roman" w:hAnsi="Times New Roman"/>
          <w:b w:val="0"/>
          <w:lang w:val="en-GB"/>
        </w:rPr>
      </w:pPr>
    </w:p>
    <w:p w:rsidR="00390B5B" w:rsidRPr="0024509C" w:rsidRDefault="00390B5B" w:rsidP="00390B5B">
      <w:pPr>
        <w:pStyle w:val="Zkladntext"/>
        <w:spacing w:after="120" w:line="360" w:lineRule="auto"/>
        <w:ind w:right="165"/>
        <w:jc w:val="both"/>
        <w:rPr>
          <w:rFonts w:ascii="Times New Roman" w:hAnsi="Times New Roman"/>
          <w:b w:val="0"/>
          <w:lang w:val="en-GB"/>
        </w:rPr>
      </w:pPr>
      <w:r w:rsidRPr="0024509C">
        <w:rPr>
          <w:rFonts w:ascii="Times New Roman" w:hAnsi="Times New Roman"/>
          <w:lang w:val="en-GB"/>
        </w:rPr>
        <w:t>Writing an article</w:t>
      </w:r>
      <w:r w:rsidRPr="0024509C">
        <w:rPr>
          <w:rFonts w:ascii="Times New Roman" w:hAnsi="Times New Roman"/>
          <w:b w:val="0"/>
          <w:lang w:val="en-GB"/>
        </w:rPr>
        <w:t xml:space="preserve"> - writing an article is a matter </w:t>
      </w:r>
      <w:r w:rsidR="00F47AF4">
        <w:rPr>
          <w:rFonts w:ascii="Times New Roman" w:hAnsi="Times New Roman"/>
          <w:b w:val="0"/>
          <w:lang w:val="en-GB"/>
        </w:rPr>
        <w:t>of</w:t>
      </w:r>
      <w:r w:rsidRPr="0024509C">
        <w:rPr>
          <w:rFonts w:ascii="Times New Roman" w:hAnsi="Times New Roman"/>
          <w:b w:val="0"/>
          <w:lang w:val="en-GB"/>
        </w:rPr>
        <w:t xml:space="preserve"> the author or a team of authors. In case of a team, it is advisable to define the roles of individual authors in the article making process at the </w:t>
      </w:r>
      <w:r w:rsidR="00F47AF4">
        <w:rPr>
          <w:rFonts w:ascii="Times New Roman" w:hAnsi="Times New Roman"/>
          <w:b w:val="0"/>
          <w:lang w:val="en-GB"/>
        </w:rPr>
        <w:t xml:space="preserve">very </w:t>
      </w:r>
      <w:r w:rsidRPr="0024509C">
        <w:rPr>
          <w:rFonts w:ascii="Times New Roman" w:hAnsi="Times New Roman"/>
          <w:b w:val="0"/>
          <w:lang w:val="en-GB"/>
        </w:rPr>
        <w:t>beginning. At this stage, the primary support from the library means enabling access to relevant information resources</w:t>
      </w:r>
      <w:r w:rsidR="00F47AF4">
        <w:rPr>
          <w:rFonts w:ascii="Times New Roman" w:hAnsi="Times New Roman"/>
          <w:b w:val="0"/>
          <w:lang w:val="en-GB"/>
        </w:rPr>
        <w:t>. T</w:t>
      </w:r>
      <w:r w:rsidRPr="0024509C">
        <w:rPr>
          <w:rFonts w:ascii="Times New Roman" w:hAnsi="Times New Roman"/>
          <w:b w:val="0"/>
          <w:lang w:val="en-GB"/>
        </w:rPr>
        <w:t>he author can also use the so-called citation (reference) managers to help them put the cited sources in the correct citation standard</w:t>
      </w:r>
      <w:r w:rsidR="00F47AF4">
        <w:rPr>
          <w:rFonts w:ascii="Times New Roman" w:hAnsi="Times New Roman"/>
          <w:b w:val="0"/>
          <w:lang w:val="en-GB"/>
        </w:rPr>
        <w:t xml:space="preserve"> or norm</w:t>
      </w:r>
      <w:r w:rsidRPr="0024509C">
        <w:rPr>
          <w:rFonts w:ascii="Times New Roman" w:hAnsi="Times New Roman"/>
          <w:b w:val="0"/>
          <w:lang w:val="en-GB"/>
        </w:rPr>
        <w:t>. More information in a separate chapter.</w:t>
      </w:r>
    </w:p>
    <w:p w:rsidR="00390B5B" w:rsidRPr="0024509C" w:rsidRDefault="00390B5B" w:rsidP="00390B5B">
      <w:pPr>
        <w:pStyle w:val="Zkladntext"/>
        <w:spacing w:before="200" w:after="120" w:line="360" w:lineRule="auto"/>
        <w:jc w:val="both"/>
        <w:rPr>
          <w:rFonts w:ascii="Times New Roman" w:hAnsi="Times New Roman"/>
          <w:b w:val="0"/>
          <w:lang w:val="en-GB"/>
        </w:rPr>
      </w:pPr>
      <w:r w:rsidRPr="0024509C">
        <w:rPr>
          <w:rFonts w:ascii="Times New Roman" w:hAnsi="Times New Roman"/>
          <w:lang w:val="en-GB"/>
        </w:rPr>
        <w:t>Choosing a journal</w:t>
      </w:r>
      <w:r w:rsidRPr="0024509C">
        <w:rPr>
          <w:rFonts w:ascii="Times New Roman" w:hAnsi="Times New Roman"/>
          <w:b w:val="0"/>
          <w:lang w:val="en-GB"/>
        </w:rPr>
        <w:t xml:space="preserve"> - the selection of a journal </w:t>
      </w:r>
      <w:r w:rsidR="009E7C66">
        <w:rPr>
          <w:rFonts w:ascii="Times New Roman" w:hAnsi="Times New Roman"/>
          <w:b w:val="0"/>
          <w:lang w:val="en-GB"/>
        </w:rPr>
        <w:t>requires</w:t>
      </w:r>
      <w:r w:rsidRPr="0024509C">
        <w:rPr>
          <w:rFonts w:ascii="Times New Roman" w:hAnsi="Times New Roman"/>
          <w:b w:val="0"/>
          <w:lang w:val="en-GB"/>
        </w:rPr>
        <w:t xml:space="preserve"> enormous attention. In the ideal case, a journal is chosen at the beginning of writing</w:t>
      </w:r>
      <w:r w:rsidR="009E7C66">
        <w:rPr>
          <w:rFonts w:ascii="Times New Roman" w:hAnsi="Times New Roman"/>
          <w:b w:val="0"/>
          <w:lang w:val="en-GB"/>
        </w:rPr>
        <w:t xml:space="preserve"> an </w:t>
      </w:r>
      <w:r w:rsidRPr="0024509C">
        <w:rPr>
          <w:rFonts w:ascii="Times New Roman" w:hAnsi="Times New Roman"/>
          <w:b w:val="0"/>
          <w:lang w:val="en-GB"/>
        </w:rPr>
        <w:t xml:space="preserve">article. This enables the author to structure the anticipated publications according to the requirements of the selected journals. In practice, however, this condition is not always observed. Let us not forget the </w:t>
      </w:r>
      <w:r w:rsidR="009E7C66">
        <w:rPr>
          <w:rFonts w:ascii="Times New Roman" w:hAnsi="Times New Roman"/>
          <w:b w:val="0"/>
          <w:lang w:val="en-GB"/>
        </w:rPr>
        <w:t>possibility</w:t>
      </w:r>
      <w:r w:rsidRPr="0024509C">
        <w:rPr>
          <w:rFonts w:ascii="Times New Roman" w:hAnsi="Times New Roman"/>
          <w:b w:val="0"/>
          <w:lang w:val="en-GB"/>
        </w:rPr>
        <w:t xml:space="preserve"> of article being </w:t>
      </w:r>
      <w:r w:rsidRPr="0024509C">
        <w:rPr>
          <w:rFonts w:ascii="Times New Roman" w:hAnsi="Times New Roman"/>
          <w:b w:val="0"/>
          <w:lang w:val="en-GB"/>
        </w:rPr>
        <w:lastRenderedPageBreak/>
        <w:t>rejected by the intended journal. More about choosing a journal for publication in a separate chapter.</w:t>
      </w:r>
    </w:p>
    <w:p w:rsidR="00390B5B" w:rsidRPr="0024509C" w:rsidRDefault="00390B5B" w:rsidP="00390B5B">
      <w:pPr>
        <w:pStyle w:val="Zkladntext"/>
        <w:spacing w:before="1" w:after="120" w:line="360" w:lineRule="auto"/>
        <w:ind w:right="164"/>
        <w:jc w:val="both"/>
        <w:rPr>
          <w:rFonts w:ascii="Times New Roman" w:hAnsi="Times New Roman"/>
          <w:b w:val="0"/>
          <w:lang w:val="en-GB"/>
        </w:rPr>
      </w:pPr>
      <w:r w:rsidRPr="0024509C">
        <w:rPr>
          <w:rFonts w:ascii="Times New Roman" w:hAnsi="Times New Roman"/>
          <w:lang w:val="en-GB"/>
        </w:rPr>
        <w:t>Factual and language proofing</w:t>
      </w:r>
      <w:r w:rsidRPr="0024509C">
        <w:rPr>
          <w:rFonts w:ascii="Times New Roman" w:hAnsi="Times New Roman"/>
          <w:b w:val="0"/>
          <w:lang w:val="en-GB"/>
        </w:rPr>
        <w:t xml:space="preserve"> - the article must meet the formal requirements of the </w:t>
      </w:r>
      <w:r w:rsidR="00EA3358">
        <w:rPr>
          <w:rFonts w:ascii="Times New Roman" w:hAnsi="Times New Roman"/>
          <w:b w:val="0"/>
          <w:lang w:val="en-GB"/>
        </w:rPr>
        <w:t xml:space="preserve">intended </w:t>
      </w:r>
      <w:r w:rsidRPr="0024509C">
        <w:rPr>
          <w:rFonts w:ascii="Times New Roman" w:hAnsi="Times New Roman"/>
          <w:b w:val="0"/>
          <w:lang w:val="en-GB"/>
        </w:rPr>
        <w:t xml:space="preserve">journal </w:t>
      </w:r>
      <w:r w:rsidR="00EA3358">
        <w:rPr>
          <w:rFonts w:ascii="Times New Roman" w:hAnsi="Times New Roman"/>
          <w:b w:val="0"/>
          <w:lang w:val="en-GB"/>
        </w:rPr>
        <w:t>(</w:t>
      </w:r>
      <w:r w:rsidRPr="0024509C">
        <w:rPr>
          <w:rFonts w:ascii="Times New Roman" w:hAnsi="Times New Roman"/>
          <w:b w:val="0"/>
          <w:lang w:val="en-GB"/>
        </w:rPr>
        <w:t>particular</w:t>
      </w:r>
      <w:r w:rsidR="00EA3358">
        <w:rPr>
          <w:rFonts w:ascii="Times New Roman" w:hAnsi="Times New Roman"/>
          <w:b w:val="0"/>
          <w:lang w:val="en-GB"/>
        </w:rPr>
        <w:t>ly</w:t>
      </w:r>
      <w:r w:rsidRPr="0024509C">
        <w:rPr>
          <w:rFonts w:ascii="Times New Roman" w:hAnsi="Times New Roman"/>
          <w:b w:val="0"/>
          <w:lang w:val="en-GB"/>
        </w:rPr>
        <w:t xml:space="preserve"> the format, image and graph editing, the prescribed number of characters, and the citation standard). At the same time, it is highly advisable to strive for a high standard of langu</w:t>
      </w:r>
      <w:r w:rsidR="00EA3358">
        <w:rPr>
          <w:rFonts w:ascii="Times New Roman" w:hAnsi="Times New Roman"/>
          <w:b w:val="0"/>
          <w:lang w:val="en-GB"/>
        </w:rPr>
        <w:t>a</w:t>
      </w:r>
      <w:r w:rsidRPr="0024509C">
        <w:rPr>
          <w:rFonts w:ascii="Times New Roman" w:hAnsi="Times New Roman"/>
          <w:b w:val="0"/>
          <w:lang w:val="en-GB"/>
        </w:rPr>
        <w:t>ge, as a very common reason for article rejection is its poor English.</w:t>
      </w:r>
    </w:p>
    <w:p w:rsidR="00390B5B" w:rsidRPr="0024509C" w:rsidRDefault="00390B5B" w:rsidP="00390B5B">
      <w:pPr>
        <w:pStyle w:val="Zkladntext"/>
        <w:spacing w:before="201" w:after="120" w:line="360" w:lineRule="auto"/>
        <w:ind w:right="165"/>
        <w:jc w:val="both"/>
        <w:rPr>
          <w:rFonts w:ascii="Times New Roman" w:hAnsi="Times New Roman"/>
          <w:b w:val="0"/>
          <w:lang w:val="en-GB"/>
        </w:rPr>
      </w:pPr>
      <w:r w:rsidRPr="0024509C">
        <w:rPr>
          <w:rFonts w:ascii="Times New Roman" w:hAnsi="Times New Roman"/>
          <w:lang w:val="en-GB"/>
        </w:rPr>
        <w:t>Submitting an article to the editor</w:t>
      </w:r>
      <w:r w:rsidRPr="0024509C">
        <w:rPr>
          <w:rFonts w:ascii="Times New Roman" w:hAnsi="Times New Roman"/>
          <w:b w:val="0"/>
          <w:lang w:val="en-GB"/>
        </w:rPr>
        <w:t xml:space="preserve"> - the article is </w:t>
      </w:r>
      <w:r w:rsidR="00190ADC">
        <w:rPr>
          <w:rFonts w:ascii="Times New Roman" w:hAnsi="Times New Roman"/>
          <w:b w:val="0"/>
          <w:lang w:val="en-GB"/>
        </w:rPr>
        <w:t xml:space="preserve">then </w:t>
      </w:r>
      <w:r w:rsidRPr="0024509C">
        <w:rPr>
          <w:rFonts w:ascii="Times New Roman" w:hAnsi="Times New Roman"/>
          <w:b w:val="0"/>
          <w:lang w:val="en-GB"/>
        </w:rPr>
        <w:t>required to be sent to the editors of the selected journal for consideration. The editor decides, within a few weeks, whether the article meets the basic criteria for inclusion in the</w:t>
      </w:r>
      <w:r w:rsidR="00190ADC">
        <w:rPr>
          <w:rFonts w:ascii="Times New Roman" w:hAnsi="Times New Roman"/>
          <w:b w:val="0"/>
          <w:lang w:val="en-GB"/>
        </w:rPr>
        <w:t>ir</w:t>
      </w:r>
      <w:r w:rsidRPr="0024509C">
        <w:rPr>
          <w:rFonts w:ascii="Times New Roman" w:hAnsi="Times New Roman"/>
          <w:b w:val="0"/>
          <w:lang w:val="en-GB"/>
        </w:rPr>
        <w:t xml:space="preserve"> journal. If this is not the case, the article is rejected. In the opposite case, it is passed on to reviewers. The whole process usually takes place in editorial systems that high-quality publishers use, and in which the author can track the stage </w:t>
      </w:r>
      <w:r w:rsidR="00190ADC">
        <w:rPr>
          <w:rFonts w:ascii="Times New Roman" w:hAnsi="Times New Roman"/>
          <w:b w:val="0"/>
          <w:lang w:val="en-GB"/>
        </w:rPr>
        <w:t xml:space="preserve">of </w:t>
      </w:r>
      <w:r w:rsidRPr="0024509C">
        <w:rPr>
          <w:rFonts w:ascii="Times New Roman" w:hAnsi="Times New Roman"/>
          <w:b w:val="0"/>
          <w:lang w:val="en-GB"/>
        </w:rPr>
        <w:t>the article</w:t>
      </w:r>
      <w:r w:rsidR="00190ADC">
        <w:rPr>
          <w:rFonts w:ascii="Times New Roman" w:hAnsi="Times New Roman"/>
          <w:b w:val="0"/>
          <w:lang w:val="en-GB"/>
        </w:rPr>
        <w:t xml:space="preserve"> </w:t>
      </w:r>
      <w:r w:rsidRPr="0024509C">
        <w:rPr>
          <w:rFonts w:ascii="Times New Roman" w:hAnsi="Times New Roman"/>
          <w:b w:val="0"/>
          <w:lang w:val="en-GB"/>
        </w:rPr>
        <w:t>processed.</w:t>
      </w:r>
    </w:p>
    <w:p w:rsidR="00390B5B" w:rsidRPr="0024509C" w:rsidRDefault="00390B5B" w:rsidP="00390B5B">
      <w:pPr>
        <w:pStyle w:val="Zkladntext"/>
        <w:spacing w:before="199" w:after="120" w:line="360" w:lineRule="auto"/>
        <w:ind w:right="165"/>
        <w:jc w:val="both"/>
        <w:rPr>
          <w:rFonts w:ascii="Times New Roman" w:hAnsi="Times New Roman"/>
          <w:b w:val="0"/>
          <w:lang w:val="en-GB"/>
        </w:rPr>
      </w:pPr>
      <w:r w:rsidRPr="0024509C">
        <w:rPr>
          <w:rFonts w:ascii="Times New Roman" w:hAnsi="Times New Roman"/>
          <w:lang w:val="en-GB"/>
        </w:rPr>
        <w:t>The review process</w:t>
      </w:r>
      <w:r w:rsidRPr="0024509C">
        <w:rPr>
          <w:rFonts w:ascii="Times New Roman" w:hAnsi="Times New Roman"/>
          <w:b w:val="0"/>
          <w:lang w:val="en-GB"/>
        </w:rPr>
        <w:t xml:space="preserve"> </w:t>
      </w:r>
      <w:r w:rsidR="009220ED">
        <w:rPr>
          <w:rFonts w:ascii="Times New Roman" w:hAnsi="Times New Roman"/>
          <w:b w:val="0"/>
          <w:lang w:val="en-GB"/>
        </w:rPr>
        <w:t>–</w:t>
      </w:r>
      <w:r w:rsidRPr="0024509C">
        <w:rPr>
          <w:rFonts w:ascii="Times New Roman" w:hAnsi="Times New Roman"/>
          <w:b w:val="0"/>
          <w:lang w:val="en-GB"/>
        </w:rPr>
        <w:t xml:space="preserve"> </w:t>
      </w:r>
      <w:r w:rsidR="009220ED">
        <w:rPr>
          <w:rFonts w:ascii="Times New Roman" w:hAnsi="Times New Roman"/>
          <w:b w:val="0"/>
          <w:lang w:val="en-GB"/>
        </w:rPr>
        <w:t xml:space="preserve">is </w:t>
      </w:r>
      <w:r w:rsidRPr="0024509C">
        <w:rPr>
          <w:rFonts w:ascii="Times New Roman" w:hAnsi="Times New Roman"/>
          <w:b w:val="0"/>
          <w:lang w:val="en-GB"/>
        </w:rPr>
        <w:t>a standard process used by all reputable scientific journals. A paper is usually submitted to be reviewed by two independent experts from a given scientific area who evaluate its quality, recommend changes and adjustments, etc. More in a separate chapter.</w:t>
      </w:r>
    </w:p>
    <w:p w:rsidR="00390B5B" w:rsidRPr="0024509C" w:rsidRDefault="00390B5B" w:rsidP="00390B5B">
      <w:pPr>
        <w:pStyle w:val="Zkladntext"/>
        <w:spacing w:before="201" w:after="120" w:line="360" w:lineRule="auto"/>
        <w:ind w:right="163"/>
        <w:jc w:val="both"/>
        <w:rPr>
          <w:rFonts w:ascii="Times New Roman" w:hAnsi="Times New Roman"/>
          <w:b w:val="0"/>
          <w:lang w:val="en-GB"/>
        </w:rPr>
      </w:pPr>
      <w:r w:rsidRPr="0024509C">
        <w:rPr>
          <w:rFonts w:ascii="Times New Roman" w:hAnsi="Times New Roman"/>
          <w:lang w:val="en-GB"/>
        </w:rPr>
        <w:t>Paper revision</w:t>
      </w:r>
      <w:r w:rsidRPr="0024509C">
        <w:rPr>
          <w:rFonts w:ascii="Times New Roman" w:hAnsi="Times New Roman"/>
          <w:b w:val="0"/>
          <w:lang w:val="en-GB"/>
        </w:rPr>
        <w:t xml:space="preserve"> - an article must usually be revised by the author in accordance with the reviewers´ comments and recommendations. Therefore, if the author is requested to revise their paper, it is a positive sign that the article has not been rejected and may be accepted for publication after the required changes or proposed corrections are made.</w:t>
      </w:r>
    </w:p>
    <w:p w:rsidR="00390B5B" w:rsidRPr="0024509C" w:rsidRDefault="00390B5B" w:rsidP="00390B5B">
      <w:pPr>
        <w:spacing w:before="200"/>
        <w:ind w:right="164"/>
        <w:rPr>
          <w:rFonts w:ascii="Times New Roman" w:hAnsi="Times New Roman"/>
          <w:lang w:val="en-GB"/>
        </w:rPr>
      </w:pPr>
      <w:r w:rsidRPr="0024509C">
        <w:rPr>
          <w:rFonts w:ascii="Times New Roman" w:hAnsi="Times New Roman"/>
          <w:b/>
          <w:lang w:val="en-GB"/>
        </w:rPr>
        <w:t>Accepted article and related administration</w:t>
      </w:r>
      <w:r w:rsidRPr="0024509C">
        <w:rPr>
          <w:rFonts w:ascii="Times New Roman" w:hAnsi="Times New Roman"/>
          <w:lang w:val="en-GB"/>
        </w:rPr>
        <w:t xml:space="preserve"> - before publishing an article, it is necessary to sign a contract with the publisher clearly defining the rights and obligations of both parties. This process, often underestimated by authors, requires due attention. Such licence agreement with the publisher is to define copyright and </w:t>
      </w:r>
      <w:r w:rsidR="00C22FBA">
        <w:rPr>
          <w:rFonts w:ascii="Times New Roman" w:hAnsi="Times New Roman"/>
          <w:lang w:val="en-GB"/>
        </w:rPr>
        <w:t xml:space="preserve">any </w:t>
      </w:r>
      <w:r w:rsidRPr="0024509C">
        <w:rPr>
          <w:rFonts w:ascii="Times New Roman" w:hAnsi="Times New Roman"/>
          <w:lang w:val="en-GB"/>
        </w:rPr>
        <w:t>further rights. If the author subsequently wants to share the article through Internet repositories, personal websites, etc., the publisher´s contract should clearly define such provisions.</w:t>
      </w:r>
    </w:p>
    <w:p w:rsidR="00390B5B" w:rsidRPr="0024509C" w:rsidRDefault="00390B5B" w:rsidP="00390B5B">
      <w:pPr>
        <w:spacing w:before="200"/>
        <w:ind w:right="164"/>
        <w:rPr>
          <w:rFonts w:ascii="Times New Roman" w:hAnsi="Times New Roman"/>
          <w:lang w:val="en-GB"/>
        </w:rPr>
      </w:pPr>
      <w:r w:rsidRPr="0024509C">
        <w:rPr>
          <w:rFonts w:ascii="Times New Roman" w:hAnsi="Times New Roman"/>
          <w:b/>
          <w:lang w:val="en-GB"/>
        </w:rPr>
        <w:lastRenderedPageBreak/>
        <w:t>Publication of the article</w:t>
      </w:r>
      <w:r w:rsidRPr="0024509C">
        <w:rPr>
          <w:rFonts w:ascii="Times New Roman" w:hAnsi="Times New Roman"/>
          <w:lang w:val="en-GB"/>
        </w:rPr>
        <w:t xml:space="preserve"> - even after publishing an article in the journal itself, it is advisable that the author disseminates their work accordingly. An access to the</w:t>
      </w:r>
      <w:r w:rsidR="002C22F0">
        <w:rPr>
          <w:rFonts w:ascii="Times New Roman" w:hAnsi="Times New Roman"/>
          <w:lang w:val="en-GB"/>
        </w:rPr>
        <w:t>ir</w:t>
      </w:r>
      <w:r w:rsidRPr="0024509C">
        <w:rPr>
          <w:rFonts w:ascii="Times New Roman" w:hAnsi="Times New Roman"/>
          <w:lang w:val="en-GB"/>
        </w:rPr>
        <w:t xml:space="preserve"> work can positively affect the number of readers and, consequently, the citation count of the article. Institutional or business repositories, academic networks or authors´ personal </w:t>
      </w:r>
      <w:r w:rsidR="002C22F0">
        <w:rPr>
          <w:rFonts w:ascii="Times New Roman" w:hAnsi="Times New Roman"/>
          <w:lang w:val="en-GB"/>
        </w:rPr>
        <w:t>site</w:t>
      </w:r>
      <w:r w:rsidRPr="0024509C">
        <w:rPr>
          <w:rFonts w:ascii="Times New Roman" w:hAnsi="Times New Roman"/>
          <w:lang w:val="en-GB"/>
        </w:rPr>
        <w:t xml:space="preserve"> are also used to disseminate </w:t>
      </w:r>
      <w:r w:rsidR="002C22F0">
        <w:rPr>
          <w:rFonts w:ascii="Times New Roman" w:hAnsi="Times New Roman"/>
          <w:lang w:val="en-GB"/>
        </w:rPr>
        <w:t>scholarly</w:t>
      </w:r>
      <w:r w:rsidRPr="0024509C">
        <w:rPr>
          <w:rFonts w:ascii="Times New Roman" w:hAnsi="Times New Roman"/>
          <w:lang w:val="en-GB"/>
        </w:rPr>
        <w:t xml:space="preserve"> articles. </w:t>
      </w:r>
      <w:r w:rsidR="002C22F0">
        <w:rPr>
          <w:rFonts w:ascii="Times New Roman" w:hAnsi="Times New Roman"/>
          <w:lang w:val="en-GB"/>
        </w:rPr>
        <w:t>T</w:t>
      </w:r>
      <w:r w:rsidR="002C22F0" w:rsidRPr="0024509C">
        <w:rPr>
          <w:rFonts w:ascii="Times New Roman" w:hAnsi="Times New Roman"/>
          <w:lang w:val="en-GB"/>
        </w:rPr>
        <w:t>he release deadline</w:t>
      </w:r>
      <w:r w:rsidR="002C22F0">
        <w:rPr>
          <w:rFonts w:ascii="Times New Roman" w:hAnsi="Times New Roman"/>
          <w:lang w:val="en-GB"/>
        </w:rPr>
        <w:t xml:space="preserve"> sometimes poses a </w:t>
      </w:r>
      <w:r w:rsidRPr="0024509C">
        <w:rPr>
          <w:rFonts w:ascii="Times New Roman" w:hAnsi="Times New Roman"/>
          <w:lang w:val="en-GB"/>
        </w:rPr>
        <w:t xml:space="preserve">problem. The peer-review process itself is lengthy, and it might take some more time for the publisher to include the article into one of their issues. Therefore, in practice, electronic versions of articles are very often published before they are officially printed. Paradoxically, articles with the official date of publication in 2019 may be electronically available </w:t>
      </w:r>
      <w:r w:rsidR="00AC235E">
        <w:rPr>
          <w:rFonts w:ascii="Times New Roman" w:hAnsi="Times New Roman"/>
          <w:lang w:val="en-GB"/>
        </w:rPr>
        <w:t xml:space="preserve">already </w:t>
      </w:r>
      <w:r w:rsidRPr="0024509C">
        <w:rPr>
          <w:rFonts w:ascii="Times New Roman" w:hAnsi="Times New Roman"/>
          <w:lang w:val="en-GB"/>
        </w:rPr>
        <w:t>in 2018. Quite often, the authors also receive pre</w:t>
      </w:r>
      <w:r w:rsidR="00AC235E">
        <w:rPr>
          <w:rFonts w:ascii="Times New Roman" w:hAnsi="Times New Roman"/>
          <w:lang w:val="en-GB"/>
        </w:rPr>
        <w:t>-</w:t>
      </w:r>
      <w:r w:rsidRPr="0024509C">
        <w:rPr>
          <w:rFonts w:ascii="Times New Roman" w:hAnsi="Times New Roman"/>
          <w:lang w:val="en-GB"/>
        </w:rPr>
        <w:t>prints or post</w:t>
      </w:r>
      <w:r w:rsidR="00AC235E">
        <w:rPr>
          <w:rFonts w:ascii="Times New Roman" w:hAnsi="Times New Roman"/>
          <w:lang w:val="en-GB"/>
        </w:rPr>
        <w:t>-</w:t>
      </w:r>
      <w:r w:rsidRPr="0024509C">
        <w:rPr>
          <w:rFonts w:ascii="Times New Roman" w:hAnsi="Times New Roman"/>
          <w:lang w:val="en-GB"/>
        </w:rPr>
        <w:t xml:space="preserve">prints of their publications </w:t>
      </w:r>
      <w:r w:rsidR="00AC235E">
        <w:rPr>
          <w:rFonts w:ascii="Times New Roman" w:hAnsi="Times New Roman"/>
          <w:lang w:val="en-GB"/>
        </w:rPr>
        <w:t>fairly soon</w:t>
      </w:r>
      <w:r w:rsidRPr="0024509C">
        <w:rPr>
          <w:rFonts w:ascii="Times New Roman" w:hAnsi="Times New Roman"/>
          <w:lang w:val="en-GB"/>
        </w:rPr>
        <w:t>. The reason for this is the fact that in some disciplines the development is so dynamic that any delay in the publication of articles would result in a rapid obsolescence of the information contained.</w:t>
      </w:r>
    </w:p>
    <w:p w:rsidR="00390B5B" w:rsidRPr="0024509C" w:rsidRDefault="00390B5B" w:rsidP="00390B5B">
      <w:pPr>
        <w:pStyle w:val="Nadpis1"/>
        <w:numPr>
          <w:ilvl w:val="0"/>
          <w:numId w:val="24"/>
        </w:numPr>
        <w:rPr>
          <w:lang w:val="en-GB"/>
        </w:rPr>
      </w:pPr>
      <w:bookmarkStart w:id="13" w:name="_Toc532897985"/>
      <w:r w:rsidRPr="0024509C">
        <w:rPr>
          <w:rStyle w:val="tlid-translation"/>
          <w:lang w:val="en-GB"/>
        </w:rPr>
        <w:lastRenderedPageBreak/>
        <w:t>SELECTING A journal FOR PUBLIcation</w:t>
      </w:r>
      <w:bookmarkEnd w:id="13"/>
    </w:p>
    <w:p w:rsidR="00390B5B" w:rsidRPr="0024509C" w:rsidRDefault="00390B5B" w:rsidP="00390B5B">
      <w:pPr>
        <w:widowControl w:val="0"/>
        <w:tabs>
          <w:tab w:val="left" w:pos="916"/>
        </w:tabs>
        <w:autoSpaceDE w:val="0"/>
        <w:autoSpaceDN w:val="0"/>
        <w:ind w:right="168"/>
        <w:rPr>
          <w:rFonts w:ascii="Times New Roman" w:hAnsi="Times New Roman"/>
          <w:b/>
          <w:lang w:val="en-GB"/>
        </w:rPr>
      </w:pPr>
      <w:r w:rsidRPr="0024509C">
        <w:rPr>
          <w:rFonts w:ascii="Times New Roman" w:hAnsi="Times New Roman"/>
          <w:b/>
          <w:lang w:val="en-GB"/>
        </w:rPr>
        <w:t>When choosing a journal, it is necessary to respect the following basic procedures:</w:t>
      </w:r>
    </w:p>
    <w:p w:rsidR="00390B5B" w:rsidRPr="0024509C" w:rsidRDefault="00390B5B" w:rsidP="00390B5B">
      <w:pPr>
        <w:pStyle w:val="Odstavecseseznamem"/>
        <w:widowControl w:val="0"/>
        <w:tabs>
          <w:tab w:val="left" w:pos="916"/>
        </w:tabs>
        <w:autoSpaceDE w:val="0"/>
        <w:autoSpaceDN w:val="0"/>
        <w:ind w:left="915" w:right="168" w:hanging="348"/>
        <w:contextualSpacing w:val="0"/>
        <w:rPr>
          <w:rFonts w:ascii="Times New Roman" w:hAnsi="Times New Roman"/>
          <w:lang w:val="en-GB"/>
        </w:rPr>
      </w:pPr>
      <w:r w:rsidRPr="0024509C">
        <w:rPr>
          <w:rFonts w:ascii="Times New Roman" w:hAnsi="Times New Roman"/>
          <w:lang w:val="en-GB"/>
        </w:rPr>
        <w:t xml:space="preserve">1) Proceed according to the </w:t>
      </w:r>
      <w:r w:rsidR="000C7AB1">
        <w:rPr>
          <w:rFonts w:ascii="Times New Roman" w:hAnsi="Times New Roman"/>
          <w:lang w:val="en-GB"/>
        </w:rPr>
        <w:t>M</w:t>
      </w:r>
      <w:r w:rsidRPr="0024509C">
        <w:rPr>
          <w:rFonts w:ascii="Times New Roman" w:hAnsi="Times New Roman"/>
          <w:lang w:val="en-GB"/>
        </w:rPr>
        <w:t>ethodology of R&amp;D evaluation, i.e., the chosen jour</w:t>
      </w:r>
      <w:r w:rsidR="00AA175F">
        <w:rPr>
          <w:rFonts w:ascii="Times New Roman" w:hAnsi="Times New Roman"/>
          <w:lang w:val="en-GB"/>
        </w:rPr>
        <w:t>n</w:t>
      </w:r>
      <w:r w:rsidRPr="0024509C">
        <w:rPr>
          <w:rFonts w:ascii="Times New Roman" w:hAnsi="Times New Roman"/>
          <w:lang w:val="en-GB"/>
        </w:rPr>
        <w:t xml:space="preserve">al should be included in the Web of Science or Scopus databases. The new methodology introduces the category of “Journal – other” that contains academic journals in which a paper goes through the peer review process. In this case, the journal </w:t>
      </w:r>
      <w:r w:rsidR="00AA175F">
        <w:rPr>
          <w:rFonts w:ascii="Times New Roman" w:hAnsi="Times New Roman"/>
          <w:lang w:val="en-GB"/>
        </w:rPr>
        <w:t>is</w:t>
      </w:r>
      <w:r w:rsidRPr="0024509C">
        <w:rPr>
          <w:rFonts w:ascii="Times New Roman" w:hAnsi="Times New Roman"/>
          <w:lang w:val="en-GB"/>
        </w:rPr>
        <w:t xml:space="preserve"> a prestigious title witch a certain reputation in its scientific field. Otherwise, (even if the published work is of high standard) the article does not bring the desired result for the institution nor for the author.</w:t>
      </w:r>
    </w:p>
    <w:p w:rsidR="00390B5B" w:rsidRPr="0024509C" w:rsidRDefault="00AA175F" w:rsidP="00390B5B">
      <w:pPr>
        <w:pStyle w:val="Odstavecseseznamem"/>
        <w:widowControl w:val="0"/>
        <w:numPr>
          <w:ilvl w:val="0"/>
          <w:numId w:val="25"/>
        </w:numPr>
        <w:tabs>
          <w:tab w:val="left" w:pos="916"/>
        </w:tabs>
        <w:autoSpaceDE w:val="0"/>
        <w:autoSpaceDN w:val="0"/>
        <w:ind w:right="168"/>
        <w:rPr>
          <w:rFonts w:ascii="Times New Roman" w:hAnsi="Times New Roman"/>
          <w:lang w:val="en-GB"/>
        </w:rPr>
      </w:pPr>
      <w:r>
        <w:rPr>
          <w:rFonts w:ascii="Times New Roman" w:hAnsi="Times New Roman"/>
          <w:lang w:val="en-GB"/>
        </w:rPr>
        <w:t>Inspect</w:t>
      </w:r>
      <w:r w:rsidR="00390B5B" w:rsidRPr="0024509C">
        <w:rPr>
          <w:rFonts w:ascii="Times New Roman" w:hAnsi="Times New Roman"/>
          <w:lang w:val="en-GB"/>
        </w:rPr>
        <w:t xml:space="preserve"> the journal where you want to publish. A paper is very often rejected primarily because it does not correspond to the thematic focus of the selected journal.</w:t>
      </w:r>
    </w:p>
    <w:p w:rsidR="00390B5B" w:rsidRPr="0024509C" w:rsidRDefault="00390B5B" w:rsidP="00390B5B">
      <w:pPr>
        <w:pStyle w:val="Odstavecseseznamem"/>
        <w:widowControl w:val="0"/>
        <w:numPr>
          <w:ilvl w:val="0"/>
          <w:numId w:val="25"/>
        </w:numPr>
        <w:tabs>
          <w:tab w:val="left" w:pos="916"/>
        </w:tabs>
        <w:autoSpaceDE w:val="0"/>
        <w:autoSpaceDN w:val="0"/>
        <w:ind w:right="168"/>
        <w:rPr>
          <w:rFonts w:ascii="Times New Roman" w:hAnsi="Times New Roman"/>
          <w:lang w:val="en-GB"/>
        </w:rPr>
      </w:pPr>
      <w:r w:rsidRPr="0024509C">
        <w:rPr>
          <w:rFonts w:ascii="Times New Roman" w:hAnsi="Times New Roman"/>
          <w:lang w:val="en-GB"/>
        </w:rPr>
        <w:t xml:space="preserve"> Set realistic goals. Beginning authors may not be successful in journals with a high impact fac</w:t>
      </w:r>
      <w:r w:rsidR="00AA175F">
        <w:rPr>
          <w:rFonts w:ascii="Times New Roman" w:hAnsi="Times New Roman"/>
          <w:lang w:val="en-GB"/>
        </w:rPr>
        <w:t>tor at first</w:t>
      </w:r>
      <w:r w:rsidRPr="0024509C">
        <w:rPr>
          <w:rFonts w:ascii="Times New Roman" w:hAnsi="Times New Roman"/>
          <w:lang w:val="en-GB"/>
        </w:rPr>
        <w:t xml:space="preserve">. Therefore, it is necessary to choose a magazine where the article has a realistic chance of being accepted. </w:t>
      </w:r>
      <w:r w:rsidR="00AA175F">
        <w:rPr>
          <w:rFonts w:ascii="Times New Roman" w:hAnsi="Times New Roman"/>
          <w:lang w:val="en-GB"/>
        </w:rPr>
        <w:t>I</w:t>
      </w:r>
      <w:r w:rsidRPr="0024509C">
        <w:rPr>
          <w:rFonts w:ascii="Times New Roman" w:hAnsi="Times New Roman"/>
          <w:lang w:val="en-GB"/>
        </w:rPr>
        <w:t>t is advisable to consult with your supervisor or a more experienced colleague.</w:t>
      </w:r>
    </w:p>
    <w:p w:rsidR="00390B5B" w:rsidRPr="0024509C" w:rsidRDefault="00390B5B" w:rsidP="00390B5B">
      <w:pPr>
        <w:pStyle w:val="Odstavecseseznamem"/>
        <w:widowControl w:val="0"/>
        <w:numPr>
          <w:ilvl w:val="0"/>
          <w:numId w:val="25"/>
        </w:numPr>
        <w:tabs>
          <w:tab w:val="left" w:pos="916"/>
        </w:tabs>
        <w:autoSpaceDE w:val="0"/>
        <w:autoSpaceDN w:val="0"/>
        <w:ind w:right="168"/>
        <w:rPr>
          <w:rFonts w:ascii="Times New Roman" w:hAnsi="Times New Roman"/>
          <w:lang w:val="en-GB"/>
        </w:rPr>
      </w:pPr>
      <w:r w:rsidRPr="0024509C">
        <w:rPr>
          <w:rFonts w:ascii="Times New Roman" w:hAnsi="Times New Roman"/>
          <w:lang w:val="en-GB"/>
        </w:rPr>
        <w:t>Comply with the Author guidelines. These rules are listed on journals´ website</w:t>
      </w:r>
      <w:r w:rsidR="00AA175F">
        <w:rPr>
          <w:rFonts w:ascii="Times New Roman" w:hAnsi="Times New Roman"/>
          <w:lang w:val="en-GB"/>
        </w:rPr>
        <w:t>s</w:t>
      </w:r>
      <w:r w:rsidRPr="0024509C">
        <w:rPr>
          <w:rFonts w:ascii="Times New Roman" w:hAnsi="Times New Roman"/>
          <w:lang w:val="en-GB"/>
        </w:rPr>
        <w:t xml:space="preserve"> and must be strictly followed. In the event of non-compliance, the article may not be published</w:t>
      </w:r>
      <w:r w:rsidR="00AA175F">
        <w:rPr>
          <w:rFonts w:ascii="Times New Roman" w:hAnsi="Times New Roman"/>
          <w:lang w:val="en-GB"/>
        </w:rPr>
        <w:t xml:space="preserve"> at all</w:t>
      </w:r>
      <w:r w:rsidRPr="0024509C">
        <w:rPr>
          <w:rFonts w:ascii="Times New Roman" w:hAnsi="Times New Roman"/>
          <w:lang w:val="en-GB"/>
        </w:rPr>
        <w:t>, or it may cause considerable delay in its publishing.</w:t>
      </w:r>
    </w:p>
    <w:p w:rsidR="00390B5B" w:rsidRPr="0024509C" w:rsidRDefault="00390B5B" w:rsidP="00390B5B">
      <w:pPr>
        <w:pStyle w:val="Odstavecseseznamem"/>
        <w:widowControl w:val="0"/>
        <w:numPr>
          <w:ilvl w:val="0"/>
          <w:numId w:val="25"/>
        </w:numPr>
        <w:tabs>
          <w:tab w:val="left" w:pos="916"/>
        </w:tabs>
        <w:autoSpaceDE w:val="0"/>
        <w:autoSpaceDN w:val="0"/>
        <w:ind w:right="170"/>
        <w:rPr>
          <w:rFonts w:ascii="Times New Roman" w:hAnsi="Times New Roman"/>
          <w:lang w:val="en-GB"/>
        </w:rPr>
      </w:pPr>
      <w:r w:rsidRPr="0024509C">
        <w:rPr>
          <w:rFonts w:ascii="Times New Roman" w:hAnsi="Times New Roman"/>
          <w:lang w:val="en-GB"/>
        </w:rPr>
        <w:t xml:space="preserve">Choose a clear Open Access strategy. This means that the author </w:t>
      </w:r>
      <w:r w:rsidR="00054B6B">
        <w:rPr>
          <w:rFonts w:ascii="Times New Roman" w:hAnsi="Times New Roman"/>
          <w:lang w:val="en-GB"/>
        </w:rPr>
        <w:t>must</w:t>
      </w:r>
      <w:r w:rsidRPr="0024509C">
        <w:rPr>
          <w:rFonts w:ascii="Times New Roman" w:hAnsi="Times New Roman"/>
          <w:lang w:val="en-GB"/>
        </w:rPr>
        <w:t xml:space="preserve"> decide in advance whether they want their work to be published in an open-access journal. If so, they need to find out if fees are required. It is also useful to know the journal´s policy on the possibility of making the article accessible through institutional or subject repositor</w:t>
      </w:r>
      <w:r w:rsidR="00054B6B">
        <w:rPr>
          <w:rFonts w:ascii="Times New Roman" w:hAnsi="Times New Roman"/>
          <w:lang w:val="en-GB"/>
        </w:rPr>
        <w:t>ies</w:t>
      </w:r>
      <w:r w:rsidRPr="0024509C">
        <w:rPr>
          <w:rFonts w:ascii="Times New Roman" w:hAnsi="Times New Roman"/>
          <w:lang w:val="en-GB"/>
        </w:rPr>
        <w:t>.</w:t>
      </w:r>
    </w:p>
    <w:p w:rsidR="00390B5B" w:rsidRPr="0024509C" w:rsidRDefault="00390B5B" w:rsidP="00390B5B">
      <w:pPr>
        <w:pStyle w:val="Odstavecseseznamem"/>
        <w:widowControl w:val="0"/>
        <w:numPr>
          <w:ilvl w:val="0"/>
          <w:numId w:val="25"/>
        </w:numPr>
        <w:tabs>
          <w:tab w:val="left" w:pos="916"/>
        </w:tabs>
        <w:autoSpaceDE w:val="0"/>
        <w:autoSpaceDN w:val="0"/>
        <w:ind w:right="170"/>
        <w:rPr>
          <w:rFonts w:ascii="Times New Roman" w:hAnsi="Times New Roman"/>
          <w:lang w:val="en-GB"/>
        </w:rPr>
      </w:pPr>
      <w:r w:rsidRPr="0024509C">
        <w:rPr>
          <w:rFonts w:ascii="Times New Roman" w:hAnsi="Times New Roman"/>
          <w:lang w:val="en-GB"/>
        </w:rPr>
        <w:t>Avoid publishing in predatory journals. While such journals claim to be peer reviewed, a real peer review process either does not take place at all or in a very simplified form. Also, publishing articles in predatory journals can mark author´s reputation in the future.</w:t>
      </w:r>
    </w:p>
    <w:p w:rsidR="00390B5B" w:rsidRPr="0024509C" w:rsidRDefault="00390B5B" w:rsidP="00390B5B">
      <w:pPr>
        <w:pStyle w:val="Odstavecseseznamem"/>
        <w:widowControl w:val="0"/>
        <w:tabs>
          <w:tab w:val="left" w:pos="916"/>
        </w:tabs>
        <w:autoSpaceDE w:val="0"/>
        <w:autoSpaceDN w:val="0"/>
        <w:ind w:left="915" w:right="170"/>
        <w:rPr>
          <w:rFonts w:ascii="Times New Roman" w:hAnsi="Times New Roman"/>
          <w:lang w:val="en-GB"/>
        </w:rPr>
      </w:pPr>
    </w:p>
    <w:p w:rsidR="00390B5B" w:rsidRPr="0024509C" w:rsidRDefault="00390B5B" w:rsidP="00A65891">
      <w:pPr>
        <w:widowControl w:val="0"/>
        <w:tabs>
          <w:tab w:val="left" w:pos="916"/>
        </w:tabs>
        <w:autoSpaceDE w:val="0"/>
        <w:autoSpaceDN w:val="0"/>
        <w:spacing w:before="1"/>
        <w:ind w:right="170"/>
        <w:rPr>
          <w:rFonts w:ascii="Times New Roman" w:hAnsi="Times New Roman"/>
          <w:lang w:val="en-GB"/>
        </w:rPr>
      </w:pPr>
      <w:r w:rsidRPr="0024509C">
        <w:rPr>
          <w:rFonts w:ascii="Times New Roman" w:hAnsi="Times New Roman"/>
          <w:lang w:val="en-GB"/>
        </w:rPr>
        <w:t xml:space="preserve">The issue of choosing the right journal with regard to the R&amp;D methodology and with a significant increase in the number of predatory journals has become a rather difficult task. The Think. Check. </w:t>
      </w:r>
      <w:r w:rsidRPr="0024509C">
        <w:rPr>
          <w:rFonts w:ascii="Times New Roman" w:hAnsi="Times New Roman"/>
          <w:lang w:val="en-GB"/>
        </w:rPr>
        <w:lastRenderedPageBreak/>
        <w:t xml:space="preserve">Submit. service can be of great assistance </w:t>
      </w:r>
      <w:r w:rsidR="006D79AC">
        <w:rPr>
          <w:rFonts w:ascii="Times New Roman" w:hAnsi="Times New Roman"/>
          <w:lang w:val="en-GB"/>
        </w:rPr>
        <w:t>to</w:t>
      </w:r>
      <w:r w:rsidR="00A65891">
        <w:rPr>
          <w:rFonts w:ascii="Times New Roman" w:hAnsi="Times New Roman"/>
          <w:lang w:val="en-GB"/>
        </w:rPr>
        <w:t xml:space="preserve"> authors </w:t>
      </w:r>
      <w:r w:rsidRPr="0024509C">
        <w:rPr>
          <w:rFonts w:ascii="Times New Roman" w:hAnsi="Times New Roman"/>
          <w:lang w:val="en-GB"/>
        </w:rPr>
        <w:t>(</w:t>
      </w:r>
      <w:hyperlink r:id="rId17" w:history="1">
        <w:r w:rsidRPr="0024509C">
          <w:rPr>
            <w:rStyle w:val="Hypertextovodkaz"/>
            <w:rFonts w:ascii="Times New Roman" w:hAnsi="Times New Roman"/>
            <w:color w:val="2E74B5" w:themeColor="accent1" w:themeShade="BF"/>
            <w:u w:val="single"/>
            <w:lang w:val="en-GB"/>
          </w:rPr>
          <w:t>https://thinkchecksubmit.org/</w:t>
        </w:r>
      </w:hyperlink>
      <w:r w:rsidRPr="0024509C">
        <w:rPr>
          <w:rStyle w:val="Hypertextovodkaz"/>
          <w:rFonts w:ascii="Times New Roman" w:hAnsi="Times New Roman"/>
          <w:lang w:val="en-GB"/>
        </w:rPr>
        <w:t>)</w:t>
      </w:r>
      <w:r w:rsidRPr="0024509C">
        <w:rPr>
          <w:rFonts w:ascii="Times New Roman" w:hAnsi="Times New Roman"/>
          <w:lang w:val="en-GB"/>
        </w:rPr>
        <w:t xml:space="preserve">. There is a Czech version available under the title </w:t>
      </w:r>
      <w:r w:rsidRPr="006D79AC">
        <w:rPr>
          <w:rFonts w:ascii="Times New Roman" w:hAnsi="Times New Roman"/>
          <w:b/>
          <w:lang w:val="en-GB"/>
        </w:rPr>
        <w:t>Vím, kde publikuji</w:t>
      </w:r>
      <w:r w:rsidRPr="006D79AC">
        <w:rPr>
          <w:rFonts w:ascii="Times New Roman" w:hAnsi="Times New Roman"/>
          <w:lang w:val="en-GB"/>
        </w:rPr>
        <w:t xml:space="preserve">: </w:t>
      </w:r>
      <w:hyperlink r:id="rId18" w:history="1">
        <w:r w:rsidRPr="006D79AC">
          <w:rPr>
            <w:rStyle w:val="Hypertextovodkaz"/>
            <w:rFonts w:ascii="Times New Roman" w:hAnsi="Times New Roman"/>
            <w:color w:val="2E74B5" w:themeColor="accent1" w:themeShade="BF"/>
            <w:u w:val="single"/>
            <w:lang w:val="en-GB"/>
          </w:rPr>
          <w:t>http://vimkdepublikuji.cz/</w:t>
        </w:r>
      </w:hyperlink>
      <w:r w:rsidRPr="006D79AC">
        <w:rPr>
          <w:rFonts w:ascii="Times New Roman" w:hAnsi="Times New Roman"/>
          <w:lang w:val="en-GB"/>
        </w:rPr>
        <w:t>.</w:t>
      </w:r>
    </w:p>
    <w:p w:rsidR="00390B5B" w:rsidRPr="0024509C" w:rsidRDefault="00390B5B" w:rsidP="00390B5B">
      <w:pPr>
        <w:pStyle w:val="Nadpis1"/>
        <w:numPr>
          <w:ilvl w:val="0"/>
          <w:numId w:val="24"/>
        </w:numPr>
        <w:rPr>
          <w:lang w:val="en-GB"/>
        </w:rPr>
      </w:pPr>
      <w:bookmarkStart w:id="14" w:name="_Toc532897986"/>
      <w:r w:rsidRPr="0024509C">
        <w:rPr>
          <w:lang w:val="en-GB"/>
        </w:rPr>
        <w:lastRenderedPageBreak/>
        <w:t>THE REVIEW PROCESS</w:t>
      </w:r>
      <w:bookmarkEnd w:id="14"/>
    </w:p>
    <w:p w:rsidR="00390B5B" w:rsidRPr="0024509C" w:rsidRDefault="00390B5B" w:rsidP="00390B5B">
      <w:pPr>
        <w:spacing w:before="199"/>
        <w:rPr>
          <w:rFonts w:ascii="Times New Roman" w:hAnsi="Times New Roman"/>
          <w:lang w:val="en-GB"/>
        </w:rPr>
      </w:pPr>
      <w:r w:rsidRPr="0024509C">
        <w:rPr>
          <w:rFonts w:ascii="Times New Roman" w:hAnsi="Times New Roman"/>
          <w:lang w:val="en-GB"/>
        </w:rPr>
        <w:t xml:space="preserve">In order to achieve the highest quality articles (as well as conference papers), every paper is reviewed through </w:t>
      </w:r>
      <w:r w:rsidR="00A5164A">
        <w:rPr>
          <w:rFonts w:ascii="Times New Roman" w:hAnsi="Times New Roman"/>
          <w:lang w:val="en-GB"/>
        </w:rPr>
        <w:t>the</w:t>
      </w:r>
      <w:r w:rsidRPr="0024509C">
        <w:rPr>
          <w:rFonts w:ascii="Times New Roman" w:hAnsi="Times New Roman"/>
          <w:lang w:val="en-GB"/>
        </w:rPr>
        <w:t xml:space="preserve"> process of</w:t>
      </w:r>
      <w:r w:rsidR="00A5164A">
        <w:rPr>
          <w:rFonts w:ascii="Times New Roman" w:hAnsi="Times New Roman"/>
          <w:lang w:val="en-GB"/>
        </w:rPr>
        <w:t xml:space="preserve"> </w:t>
      </w:r>
      <w:r w:rsidR="00A5164A" w:rsidRPr="00A5164A">
        <w:rPr>
          <w:rFonts w:ascii="Times New Roman" w:hAnsi="Times New Roman"/>
          <w:b/>
          <w:lang w:val="en-GB"/>
        </w:rPr>
        <w:t>a</w:t>
      </w:r>
      <w:r w:rsidRPr="00A5164A">
        <w:rPr>
          <w:rFonts w:ascii="Times New Roman" w:hAnsi="Times New Roman"/>
          <w:b/>
          <w:lang w:val="en-GB"/>
        </w:rPr>
        <w:t xml:space="preserve"> peer</w:t>
      </w:r>
      <w:r w:rsidRPr="0024509C">
        <w:rPr>
          <w:rFonts w:ascii="Times New Roman" w:hAnsi="Times New Roman"/>
          <w:b/>
          <w:lang w:val="en-GB"/>
        </w:rPr>
        <w:t>-review.</w:t>
      </w:r>
      <w:r w:rsidRPr="0024509C">
        <w:rPr>
          <w:rFonts w:ascii="Times New Roman" w:hAnsi="Times New Roman"/>
          <w:lang w:val="en-GB"/>
        </w:rPr>
        <w:t xml:space="preserve"> In this process, selected experts express their views on the content and the quality of the article. There is also a possibility that they will not recommend the paper for publication:</w:t>
      </w:r>
    </w:p>
    <w:p w:rsidR="00390B5B" w:rsidRPr="0024509C" w:rsidRDefault="00390B5B" w:rsidP="00390B5B">
      <w:pPr>
        <w:spacing w:before="199"/>
        <w:rPr>
          <w:rFonts w:ascii="Times New Roman" w:hAnsi="Times New Roman"/>
          <w:lang w:val="en-GB"/>
        </w:rPr>
      </w:pPr>
      <w:r w:rsidRPr="0024509C">
        <w:rPr>
          <w:rFonts w:ascii="Times New Roman" w:hAnsi="Times New Roman"/>
          <w:lang w:val="en-GB"/>
        </w:rPr>
        <w:t>Types of peer review processes (Dědičová, 2014):</w:t>
      </w:r>
    </w:p>
    <w:p w:rsidR="00390B5B" w:rsidRPr="0024509C" w:rsidRDefault="00390B5B" w:rsidP="00390B5B">
      <w:pPr>
        <w:pStyle w:val="Zkladntext"/>
        <w:spacing w:before="1" w:after="120" w:line="360" w:lineRule="auto"/>
        <w:ind w:right="170"/>
        <w:jc w:val="both"/>
        <w:rPr>
          <w:rFonts w:ascii="Times New Roman" w:hAnsi="Times New Roman"/>
          <w:b w:val="0"/>
          <w:lang w:val="en-GB"/>
        </w:rPr>
      </w:pPr>
      <w:r w:rsidRPr="0024509C">
        <w:rPr>
          <w:rFonts w:ascii="Times New Roman" w:hAnsi="Times New Roman"/>
          <w:lang w:val="en-GB"/>
        </w:rPr>
        <w:t>Anonymous (blind) peer review</w:t>
      </w:r>
      <w:r w:rsidRPr="0024509C">
        <w:rPr>
          <w:rFonts w:ascii="Times New Roman" w:hAnsi="Times New Roman"/>
          <w:b w:val="0"/>
          <w:lang w:val="en-GB"/>
        </w:rPr>
        <w:t xml:space="preserve"> – anonymous rating is a standard type. It means that the reviewer does not know the author of the article they are reviewing</w:t>
      </w:r>
      <w:r w:rsidR="00A5164A">
        <w:rPr>
          <w:rFonts w:ascii="Times New Roman" w:hAnsi="Times New Roman"/>
          <w:b w:val="0"/>
          <w:lang w:val="en-GB"/>
        </w:rPr>
        <w:t>,</w:t>
      </w:r>
      <w:r w:rsidRPr="0024509C">
        <w:rPr>
          <w:rFonts w:ascii="Times New Roman" w:hAnsi="Times New Roman"/>
          <w:b w:val="0"/>
          <w:lang w:val="en-GB"/>
        </w:rPr>
        <w:t xml:space="preserve"> and the author does not know the reviewers</w:t>
      </w:r>
      <w:r w:rsidR="00A5164A">
        <w:rPr>
          <w:rFonts w:ascii="Times New Roman" w:hAnsi="Times New Roman"/>
          <w:b w:val="0"/>
          <w:lang w:val="en-GB"/>
        </w:rPr>
        <w:t xml:space="preserve"> either.</w:t>
      </w:r>
    </w:p>
    <w:p w:rsidR="00390B5B" w:rsidRPr="0024509C" w:rsidRDefault="00390B5B" w:rsidP="00390B5B">
      <w:pPr>
        <w:pStyle w:val="Zkladntext"/>
        <w:spacing w:before="200" w:after="120" w:line="360" w:lineRule="auto"/>
        <w:ind w:right="168"/>
        <w:jc w:val="both"/>
        <w:rPr>
          <w:rFonts w:ascii="Times New Roman" w:hAnsi="Times New Roman"/>
          <w:b w:val="0"/>
          <w:lang w:val="en-GB"/>
        </w:rPr>
      </w:pPr>
      <w:r w:rsidRPr="0024509C">
        <w:rPr>
          <w:rFonts w:ascii="Times New Roman" w:hAnsi="Times New Roman"/>
          <w:lang w:val="en-GB"/>
        </w:rPr>
        <w:t>Open peer review</w:t>
      </w:r>
      <w:r w:rsidRPr="0024509C">
        <w:rPr>
          <w:rFonts w:ascii="Times New Roman" w:hAnsi="Times New Roman"/>
          <w:b w:val="0"/>
          <w:lang w:val="en-GB"/>
        </w:rPr>
        <w:t xml:space="preserve"> - here the review process is completely open</w:t>
      </w:r>
      <w:r w:rsidR="00A5164A">
        <w:rPr>
          <w:rFonts w:ascii="Times New Roman" w:hAnsi="Times New Roman"/>
          <w:b w:val="0"/>
          <w:lang w:val="en-GB"/>
        </w:rPr>
        <w:t>,</w:t>
      </w:r>
      <w:r w:rsidRPr="0024509C">
        <w:rPr>
          <w:rFonts w:ascii="Times New Roman" w:hAnsi="Times New Roman"/>
          <w:b w:val="0"/>
          <w:lang w:val="en-GB"/>
        </w:rPr>
        <w:t xml:space="preserve"> and the names of reviewers and authors are known to both sides. It is used especially in the fields with a narrow group of experts.</w:t>
      </w:r>
    </w:p>
    <w:p w:rsidR="00390B5B" w:rsidRPr="0024509C" w:rsidRDefault="00390B5B" w:rsidP="00390B5B">
      <w:pPr>
        <w:spacing w:before="201"/>
        <w:rPr>
          <w:rFonts w:ascii="Times New Roman" w:hAnsi="Times New Roman"/>
          <w:lang w:val="en-GB"/>
        </w:rPr>
      </w:pPr>
      <w:r w:rsidRPr="0024509C">
        <w:rPr>
          <w:rFonts w:ascii="Times New Roman" w:hAnsi="Times New Roman"/>
          <w:b/>
          <w:lang w:val="en-GB"/>
        </w:rPr>
        <w:t>Double peer review</w:t>
      </w:r>
      <w:r w:rsidRPr="0024509C">
        <w:rPr>
          <w:rFonts w:ascii="Times New Roman" w:hAnsi="Times New Roman"/>
          <w:lang w:val="en-GB"/>
        </w:rPr>
        <w:t xml:space="preserve"> - the most common type of this process, which is standard in prestigious journals. The paper is evaluated by two selected independent experts.</w:t>
      </w:r>
    </w:p>
    <w:p w:rsidR="00390B5B" w:rsidRPr="0024509C" w:rsidRDefault="00390B5B" w:rsidP="00390B5B">
      <w:pPr>
        <w:spacing w:before="201"/>
        <w:rPr>
          <w:rFonts w:ascii="Times New Roman" w:hAnsi="Times New Roman"/>
          <w:lang w:val="en-GB"/>
        </w:rPr>
      </w:pPr>
      <w:r w:rsidRPr="0024509C">
        <w:rPr>
          <w:rFonts w:ascii="Times New Roman" w:hAnsi="Times New Roman"/>
          <w:b/>
          <w:lang w:val="en-GB"/>
        </w:rPr>
        <w:t>Single peer review</w:t>
      </w:r>
      <w:r w:rsidRPr="0024509C">
        <w:rPr>
          <w:rFonts w:ascii="Times New Roman" w:hAnsi="Times New Roman"/>
          <w:lang w:val="en-GB"/>
        </w:rPr>
        <w:t xml:space="preserve"> - in this case, the article is reviewed by one reviewer</w:t>
      </w:r>
      <w:r w:rsidR="00A5164A">
        <w:rPr>
          <w:rFonts w:ascii="Times New Roman" w:hAnsi="Times New Roman"/>
          <w:lang w:val="en-GB"/>
        </w:rPr>
        <w:t xml:space="preserve"> only</w:t>
      </w:r>
      <w:r w:rsidRPr="0024509C">
        <w:rPr>
          <w:rFonts w:ascii="Times New Roman" w:hAnsi="Times New Roman"/>
          <w:lang w:val="en-GB"/>
        </w:rPr>
        <w:t>.</w:t>
      </w:r>
    </w:p>
    <w:p w:rsidR="00390B5B" w:rsidRPr="0024509C" w:rsidRDefault="00390B5B" w:rsidP="00390B5B">
      <w:pPr>
        <w:pStyle w:val="Zkladntext"/>
        <w:spacing w:after="120" w:line="360" w:lineRule="auto"/>
        <w:ind w:right="167"/>
        <w:jc w:val="both"/>
        <w:rPr>
          <w:rFonts w:ascii="Times New Roman" w:hAnsi="Times New Roman"/>
          <w:b w:val="0"/>
          <w:lang w:val="en-GB"/>
        </w:rPr>
      </w:pPr>
      <w:r w:rsidRPr="0024509C">
        <w:rPr>
          <w:rFonts w:ascii="Times New Roman" w:hAnsi="Times New Roman"/>
          <w:lang w:val="en-GB"/>
        </w:rPr>
        <w:t>Post peer review</w:t>
      </w:r>
      <w:r w:rsidRPr="0024509C">
        <w:rPr>
          <w:rFonts w:ascii="Times New Roman" w:hAnsi="Times New Roman"/>
          <w:b w:val="0"/>
          <w:lang w:val="en-GB"/>
        </w:rPr>
        <w:t xml:space="preserve"> – the </w:t>
      </w:r>
      <w:r w:rsidRPr="00A91965">
        <w:rPr>
          <w:rFonts w:ascii="Times New Roman" w:hAnsi="Times New Roman"/>
          <w:b w:val="0"/>
          <w:lang w:val="en-GB"/>
        </w:rPr>
        <w:t>organisation</w:t>
      </w:r>
      <w:r w:rsidRPr="0024509C">
        <w:rPr>
          <w:rFonts w:ascii="Times New Roman" w:hAnsi="Times New Roman"/>
          <w:lang w:val="en-GB"/>
        </w:rPr>
        <w:t xml:space="preserve"> Faculty of 1000</w:t>
      </w:r>
      <w:r w:rsidRPr="0024509C">
        <w:rPr>
          <w:rFonts w:ascii="Times New Roman" w:hAnsi="Times New Roman"/>
          <w:b w:val="0"/>
          <w:lang w:val="en-GB"/>
        </w:rPr>
        <w:t xml:space="preserve"> (</w:t>
      </w:r>
      <w:hyperlink r:id="rId19">
        <w:r w:rsidRPr="0024509C">
          <w:rPr>
            <w:rFonts w:ascii="Times New Roman" w:hAnsi="Times New Roman"/>
            <w:b w:val="0"/>
            <w:color w:val="2E74B5" w:themeColor="accent1" w:themeShade="BF"/>
            <w:u w:val="single" w:color="0000FF"/>
            <w:lang w:val="en-GB"/>
          </w:rPr>
          <w:t>http://f1000.com/</w:t>
        </w:r>
        <w:r w:rsidRPr="0024509C">
          <w:rPr>
            <w:rFonts w:ascii="Times New Roman" w:hAnsi="Times New Roman"/>
            <w:b w:val="0"/>
            <w:lang w:val="en-GB"/>
          </w:rPr>
          <w:t>)</w:t>
        </w:r>
      </w:hyperlink>
      <w:r w:rsidRPr="0024509C">
        <w:rPr>
          <w:rFonts w:ascii="Times New Roman" w:hAnsi="Times New Roman"/>
          <w:b w:val="0"/>
          <w:lang w:val="en-GB"/>
        </w:rPr>
        <w:t xml:space="preserve"> came with a revolutionary concept of peer review. </w:t>
      </w:r>
      <w:r w:rsidR="00A91965">
        <w:rPr>
          <w:rFonts w:ascii="Times New Roman" w:hAnsi="Times New Roman"/>
          <w:b w:val="0"/>
          <w:lang w:val="en-GB"/>
        </w:rPr>
        <w:t xml:space="preserve">To </w:t>
      </w:r>
      <w:r w:rsidRPr="0024509C">
        <w:rPr>
          <w:rFonts w:ascii="Times New Roman" w:hAnsi="Times New Roman"/>
          <w:b w:val="0"/>
          <w:lang w:val="en-GB"/>
        </w:rPr>
        <w:t>simplif</w:t>
      </w:r>
      <w:r w:rsidR="00A91965">
        <w:rPr>
          <w:rFonts w:ascii="Times New Roman" w:hAnsi="Times New Roman"/>
          <w:b w:val="0"/>
          <w:lang w:val="en-GB"/>
        </w:rPr>
        <w:t>y</w:t>
      </w:r>
      <w:r w:rsidRPr="0024509C">
        <w:rPr>
          <w:rFonts w:ascii="Times New Roman" w:hAnsi="Times New Roman"/>
          <w:b w:val="0"/>
          <w:lang w:val="en-GB"/>
        </w:rPr>
        <w:t xml:space="preserve"> the publication process, they introduced a so-called post peer review. This means that the author publishes the article in its original version and experts in the given scientific field comment on it in the comments under the published article. A similar approach is also used by an increasingly popular platform </w:t>
      </w:r>
      <w:r w:rsidRPr="0024509C">
        <w:rPr>
          <w:rFonts w:ascii="Times New Roman" w:hAnsi="Times New Roman"/>
          <w:lang w:val="en-GB"/>
        </w:rPr>
        <w:t>PubPeer</w:t>
      </w:r>
      <w:r w:rsidRPr="0024509C">
        <w:rPr>
          <w:rFonts w:ascii="Times New Roman" w:hAnsi="Times New Roman"/>
          <w:b w:val="0"/>
          <w:lang w:val="en-GB"/>
        </w:rPr>
        <w:t xml:space="preserve">  (</w:t>
      </w:r>
      <w:hyperlink r:id="rId20" w:history="1">
        <w:r w:rsidRPr="00A91965">
          <w:rPr>
            <w:rStyle w:val="Hypertextovodkaz"/>
            <w:rFonts w:ascii="Times New Roman" w:hAnsi="Times New Roman"/>
            <w:b w:val="0"/>
            <w:color w:val="2E74B5" w:themeColor="accent1" w:themeShade="BF"/>
            <w:u w:val="single"/>
            <w:lang w:val="en-GB"/>
          </w:rPr>
          <w:t>https://pubpeer.com/</w:t>
        </w:r>
      </w:hyperlink>
      <w:r w:rsidRPr="0024509C">
        <w:rPr>
          <w:rFonts w:ascii="Times New Roman" w:hAnsi="Times New Roman"/>
          <w:b w:val="0"/>
          <w:lang w:val="en-GB"/>
        </w:rPr>
        <w:t xml:space="preserve">). However, this practice also has its negatives. Papers with incorrect results may be published, and these can only be refuted long after the article </w:t>
      </w:r>
      <w:r w:rsidR="00A91965">
        <w:rPr>
          <w:rFonts w:ascii="Times New Roman" w:hAnsi="Times New Roman"/>
          <w:b w:val="0"/>
          <w:lang w:val="en-GB"/>
        </w:rPr>
        <w:t>has been</w:t>
      </w:r>
      <w:r w:rsidRPr="0024509C">
        <w:rPr>
          <w:rFonts w:ascii="Times New Roman" w:hAnsi="Times New Roman"/>
          <w:b w:val="0"/>
          <w:lang w:val="en-GB"/>
        </w:rPr>
        <w:t xml:space="preserve"> published. Meanwhile, the professional public is being misled and mystified. A similar criticism applies to so-called pre</w:t>
      </w:r>
      <w:r w:rsidR="00A91965">
        <w:rPr>
          <w:rFonts w:ascii="Times New Roman" w:hAnsi="Times New Roman"/>
          <w:b w:val="0"/>
          <w:lang w:val="en-GB"/>
        </w:rPr>
        <w:t>-</w:t>
      </w:r>
      <w:r w:rsidRPr="0024509C">
        <w:rPr>
          <w:rFonts w:ascii="Times New Roman" w:hAnsi="Times New Roman"/>
          <w:b w:val="0"/>
          <w:lang w:val="en-GB"/>
        </w:rPr>
        <w:t>prints, which are also not reviewed.</w:t>
      </w:r>
      <w:r w:rsidRPr="0024509C">
        <w:rPr>
          <w:lang w:val="en-GB"/>
        </w:rPr>
        <w:t xml:space="preserve"> </w:t>
      </w:r>
      <w:r w:rsidRPr="0024509C">
        <w:rPr>
          <w:rFonts w:ascii="Times New Roman" w:hAnsi="Times New Roman"/>
          <w:b w:val="0"/>
          <w:lang w:val="en-GB"/>
        </w:rPr>
        <w:t xml:space="preserve">Despite the critical voices, </w:t>
      </w:r>
      <w:r w:rsidR="00A91965">
        <w:rPr>
          <w:rFonts w:ascii="Times New Roman" w:hAnsi="Times New Roman"/>
          <w:b w:val="0"/>
          <w:lang w:val="en-GB"/>
        </w:rPr>
        <w:t>such</w:t>
      </w:r>
      <w:r w:rsidRPr="0024509C">
        <w:rPr>
          <w:rFonts w:ascii="Times New Roman" w:hAnsi="Times New Roman"/>
          <w:b w:val="0"/>
          <w:lang w:val="en-GB"/>
        </w:rPr>
        <w:t xml:space="preserve"> new, dynamic forms of scientific document dissemination are becoming more and more popular (Johansson, Reich, Meyers, &amp; Lipsitch, 2018).</w:t>
      </w:r>
    </w:p>
    <w:p w:rsidR="002E1471" w:rsidRDefault="00390B5B" w:rsidP="00390B5B">
      <w:pPr>
        <w:widowControl w:val="0"/>
        <w:tabs>
          <w:tab w:val="left" w:pos="916"/>
        </w:tabs>
        <w:autoSpaceDE w:val="0"/>
        <w:autoSpaceDN w:val="0"/>
        <w:spacing w:before="1"/>
        <w:ind w:right="170"/>
        <w:rPr>
          <w:rFonts w:ascii="Times New Roman" w:hAnsi="Times New Roman"/>
          <w:lang w:val="en-GB"/>
        </w:rPr>
      </w:pPr>
      <w:r w:rsidRPr="0024509C">
        <w:rPr>
          <w:rFonts w:ascii="Times New Roman" w:hAnsi="Times New Roman"/>
          <w:lang w:val="en-GB"/>
        </w:rPr>
        <w:lastRenderedPageBreak/>
        <w:t xml:space="preserve">The review process is the pillar and the main strength of the traditional publication process. At the same time, however, it often causes delays in the publication of key scientific papers. Ideally, this process should take several weeks, but it actually takes a few months, and it </w:t>
      </w:r>
      <w:r w:rsidR="002E1471">
        <w:rPr>
          <w:rFonts w:ascii="Times New Roman" w:hAnsi="Times New Roman"/>
          <w:lang w:val="en-GB"/>
        </w:rPr>
        <w:t>might</w:t>
      </w:r>
      <w:r w:rsidRPr="0024509C">
        <w:rPr>
          <w:rFonts w:ascii="Times New Roman" w:hAnsi="Times New Roman"/>
          <w:lang w:val="en-GB"/>
        </w:rPr>
        <w:t xml:space="preserve"> take even longer </w:t>
      </w:r>
      <w:r w:rsidR="005C28C9">
        <w:rPr>
          <w:rFonts w:ascii="Times New Roman" w:hAnsi="Times New Roman"/>
          <w:lang w:val="en-GB"/>
        </w:rPr>
        <w:t xml:space="preserve">when </w:t>
      </w:r>
      <w:r w:rsidR="005C28C9" w:rsidRPr="0024509C">
        <w:rPr>
          <w:rFonts w:ascii="Times New Roman" w:hAnsi="Times New Roman"/>
          <w:lang w:val="en-GB"/>
        </w:rPr>
        <w:t>reviewed papers</w:t>
      </w:r>
      <w:r w:rsidR="005C28C9">
        <w:rPr>
          <w:rFonts w:ascii="Times New Roman" w:hAnsi="Times New Roman"/>
          <w:lang w:val="en-GB"/>
        </w:rPr>
        <w:t xml:space="preserve"> must be </w:t>
      </w:r>
      <w:r w:rsidRPr="0024509C">
        <w:rPr>
          <w:rFonts w:ascii="Times New Roman" w:hAnsi="Times New Roman"/>
          <w:lang w:val="en-GB"/>
        </w:rPr>
        <w:t>repeatedly revise</w:t>
      </w:r>
      <w:r w:rsidR="005C28C9">
        <w:rPr>
          <w:rFonts w:ascii="Times New Roman" w:hAnsi="Times New Roman"/>
          <w:lang w:val="en-GB"/>
        </w:rPr>
        <w:t>d.</w:t>
      </w:r>
      <w:r w:rsidRPr="0024509C">
        <w:rPr>
          <w:rFonts w:ascii="Times New Roman" w:hAnsi="Times New Roman"/>
          <w:lang w:val="en-GB"/>
        </w:rPr>
        <w:t xml:space="preserve"> The issue of the review process </w:t>
      </w:r>
      <w:r w:rsidR="002E1471">
        <w:rPr>
          <w:rFonts w:ascii="Times New Roman" w:hAnsi="Times New Roman"/>
          <w:lang w:val="en-GB"/>
        </w:rPr>
        <w:t xml:space="preserve">has also been </w:t>
      </w:r>
      <w:r w:rsidRPr="0024509C">
        <w:rPr>
          <w:rFonts w:ascii="Times New Roman" w:hAnsi="Times New Roman"/>
          <w:lang w:val="en-GB"/>
        </w:rPr>
        <w:t>debated in connection with predatory journals that have completely devalued the process as such. Ways to optimi</w:t>
      </w:r>
      <w:r w:rsidR="002E1471">
        <w:rPr>
          <w:rFonts w:ascii="Times New Roman" w:hAnsi="Times New Roman"/>
          <w:lang w:val="en-GB"/>
        </w:rPr>
        <w:t>s</w:t>
      </w:r>
      <w:r w:rsidRPr="0024509C">
        <w:rPr>
          <w:rFonts w:ascii="Times New Roman" w:hAnsi="Times New Roman"/>
          <w:lang w:val="en-GB"/>
        </w:rPr>
        <w:t xml:space="preserve">e and improve this building stone of scientific publishing are being searched for. </w:t>
      </w:r>
    </w:p>
    <w:p w:rsidR="00390B5B" w:rsidRPr="0024509C" w:rsidRDefault="00390B5B" w:rsidP="00390B5B">
      <w:pPr>
        <w:widowControl w:val="0"/>
        <w:tabs>
          <w:tab w:val="left" w:pos="916"/>
        </w:tabs>
        <w:autoSpaceDE w:val="0"/>
        <w:autoSpaceDN w:val="0"/>
        <w:spacing w:before="1"/>
        <w:ind w:right="170"/>
        <w:rPr>
          <w:rFonts w:ascii="Times New Roman" w:hAnsi="Times New Roman"/>
          <w:lang w:val="en-GB"/>
        </w:rPr>
      </w:pPr>
      <w:r w:rsidRPr="0024509C">
        <w:rPr>
          <w:rFonts w:ascii="Times New Roman" w:hAnsi="Times New Roman"/>
          <w:lang w:val="en-GB"/>
        </w:rPr>
        <w:t>Another problem is that reviewers usually do not receive monetary reward for their work. However, quality reviewing is absolutely</w:t>
      </w:r>
      <w:r w:rsidR="002E1471">
        <w:rPr>
          <w:rFonts w:ascii="Times New Roman" w:hAnsi="Times New Roman"/>
          <w:lang w:val="en-GB"/>
        </w:rPr>
        <w:t xml:space="preserve"> c</w:t>
      </w:r>
      <w:r w:rsidRPr="0024509C">
        <w:rPr>
          <w:rFonts w:ascii="Times New Roman" w:hAnsi="Times New Roman"/>
          <w:lang w:val="en-GB"/>
        </w:rPr>
        <w:t xml:space="preserve">rucial </w:t>
      </w:r>
      <w:r w:rsidR="002E1471">
        <w:rPr>
          <w:rFonts w:ascii="Times New Roman" w:hAnsi="Times New Roman"/>
          <w:lang w:val="en-GB"/>
        </w:rPr>
        <w:t>for</w:t>
      </w:r>
      <w:r w:rsidRPr="0024509C">
        <w:rPr>
          <w:rFonts w:ascii="Times New Roman" w:hAnsi="Times New Roman"/>
          <w:lang w:val="en-GB"/>
        </w:rPr>
        <w:t xml:space="preserve"> scientific publishing</w:t>
      </w:r>
      <w:r w:rsidR="002E1471">
        <w:rPr>
          <w:rFonts w:ascii="Times New Roman" w:hAnsi="Times New Roman"/>
          <w:lang w:val="en-GB"/>
        </w:rPr>
        <w:t>,</w:t>
      </w:r>
      <w:r w:rsidRPr="0024509C">
        <w:rPr>
          <w:rFonts w:ascii="Times New Roman" w:hAnsi="Times New Roman"/>
          <w:lang w:val="en-GB"/>
        </w:rPr>
        <w:t xml:space="preserve"> and prestigious publishers </w:t>
      </w:r>
      <w:r w:rsidR="002E1471">
        <w:rPr>
          <w:rFonts w:ascii="Times New Roman" w:hAnsi="Times New Roman"/>
          <w:lang w:val="en-GB"/>
        </w:rPr>
        <w:t>strive to</w:t>
      </w:r>
      <w:r w:rsidRPr="0024509C">
        <w:rPr>
          <w:rFonts w:ascii="Times New Roman" w:hAnsi="Times New Roman"/>
          <w:lang w:val="en-GB"/>
        </w:rPr>
        <w:t xml:space="preserve"> build networks of qualified reviewers to guarantee the maximum relevance of published outputs. An important position in this direction is represented by </w:t>
      </w:r>
      <w:r w:rsidR="002E1471">
        <w:rPr>
          <w:rFonts w:ascii="Times New Roman" w:hAnsi="Times New Roman"/>
          <w:lang w:val="en-GB"/>
        </w:rPr>
        <w:t xml:space="preserve">the </w:t>
      </w:r>
      <w:r w:rsidRPr="0024509C">
        <w:rPr>
          <w:rFonts w:ascii="Times New Roman" w:hAnsi="Times New Roman"/>
          <w:lang w:val="en-GB"/>
        </w:rPr>
        <w:t xml:space="preserve">company </w:t>
      </w:r>
      <w:r w:rsidRPr="0024509C">
        <w:rPr>
          <w:rFonts w:ascii="Times New Roman" w:hAnsi="Times New Roman"/>
          <w:b/>
          <w:lang w:val="en-GB"/>
        </w:rPr>
        <w:t>Publons</w:t>
      </w:r>
      <w:r w:rsidRPr="0024509C">
        <w:rPr>
          <w:rFonts w:ascii="Times New Roman" w:hAnsi="Times New Roman"/>
          <w:lang w:val="en-GB"/>
        </w:rPr>
        <w:t xml:space="preserve"> (</w:t>
      </w:r>
      <w:r w:rsidRPr="0024509C">
        <w:rPr>
          <w:rFonts w:ascii="Times New Roman" w:hAnsi="Times New Roman"/>
          <w:color w:val="2E74B5" w:themeColor="accent1" w:themeShade="BF"/>
          <w:u w:val="single"/>
          <w:lang w:val="en-GB"/>
        </w:rPr>
        <w:t>https://publons.com/home/</w:t>
      </w:r>
      <w:r w:rsidRPr="0024509C">
        <w:rPr>
          <w:rFonts w:ascii="Times New Roman" w:hAnsi="Times New Roman"/>
          <w:lang w:val="en-GB"/>
        </w:rPr>
        <w:t>), which has created a network of more than 150,000 professional reviewers, and whose services are used by the world´s largest publishers. Not surprisingly, in 2017 Publons was acquired by Clarivate Analytics (Allegrezza, 2017).</w:t>
      </w:r>
    </w:p>
    <w:p w:rsidR="00390B5B" w:rsidRDefault="005D3A0F" w:rsidP="00390B5B">
      <w:pPr>
        <w:widowControl w:val="0"/>
        <w:tabs>
          <w:tab w:val="left" w:pos="916"/>
        </w:tabs>
        <w:autoSpaceDE w:val="0"/>
        <w:autoSpaceDN w:val="0"/>
        <w:spacing w:before="1"/>
        <w:ind w:right="170"/>
        <w:rPr>
          <w:rFonts w:ascii="Times New Roman" w:hAnsi="Times New Roman"/>
          <w:b/>
          <w:lang w:val="en-GB"/>
        </w:rPr>
      </w:pPr>
      <w:r>
        <w:rPr>
          <w:rFonts w:ascii="Times New Roman" w:hAnsi="Times New Roman"/>
          <w:b/>
          <w:lang w:val="en-GB"/>
        </w:rPr>
        <w:t>Literature for this chapter:</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Ahmed, H. S., &amp; Gasparyan, A. Y. (2013). Criticism of peer review and ways to improve it.</w:t>
      </w:r>
      <w:r w:rsidRPr="005323FD">
        <w:rPr>
          <w:rFonts w:ascii="Trebuchet MS" w:hAnsi="Trebuchet MS"/>
          <w:i/>
          <w:iCs/>
        </w:rPr>
        <w:t xml:space="preserve"> European Science Editing, 39</w:t>
      </w:r>
      <w:r w:rsidRPr="005323FD">
        <w:rPr>
          <w:rFonts w:ascii="Trebuchet MS" w:hAnsi="Trebuchet MS"/>
        </w:rPr>
        <w:t xml:space="preserve">(1), 8-10.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Cervera, M. L. G., Hincapié, J., Jackman, J., Herrera, O., &amp; Uribe, C. V. C. (2008). Peer review: What it's and what it's for? </w:t>
      </w:r>
      <w:r w:rsidRPr="005323FD">
        <w:rPr>
          <w:rFonts w:ascii="Trebuchet MS" w:hAnsi="Trebuchet MS"/>
          <w:i/>
          <w:iCs/>
        </w:rPr>
        <w:t>Salud Uninorte, 24</w:t>
      </w:r>
      <w:r w:rsidRPr="005323FD">
        <w:rPr>
          <w:rFonts w:ascii="Trebuchet MS" w:hAnsi="Trebuchet MS"/>
        </w:rPr>
        <w:t xml:space="preserve">(2), 258-272.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Dali, K., Jaeger, P. T., &amp; Lee, L. (2017). Human dimensions of peer review in information science.</w:t>
      </w:r>
      <w:r w:rsidRPr="005323FD">
        <w:rPr>
          <w:rFonts w:ascii="Trebuchet MS" w:hAnsi="Trebuchet MS"/>
          <w:i/>
          <w:iCs/>
        </w:rPr>
        <w:t xml:space="preserve"> Proceedings of the Association for Information Science and Technology, 54</w:t>
      </w:r>
      <w:r w:rsidRPr="005323FD">
        <w:rPr>
          <w:rFonts w:ascii="Trebuchet MS" w:hAnsi="Trebuchet MS"/>
        </w:rPr>
        <w:t>(1), 645-646. 10.1002/pra2.2017.14505401100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de Matos Cardoso, M. M. T. (2011). Peer review of scholarly journals in the humanities and social sciences: Reported editorial policies and practices. [El peer review de las revistas científicas en Humanidades y Ciencias Sociales: Políticas y prácticas editoriales declaradas] </w:t>
      </w:r>
      <w:r w:rsidRPr="005323FD">
        <w:rPr>
          <w:rFonts w:ascii="Trebuchet MS" w:hAnsi="Trebuchet MS"/>
          <w:i/>
          <w:iCs/>
        </w:rPr>
        <w:t>Revista Espanola De Documentacion Cientifica, 34</w:t>
      </w:r>
      <w:r w:rsidRPr="005323FD">
        <w:rPr>
          <w:rFonts w:ascii="Trebuchet MS" w:hAnsi="Trebuchet MS"/>
        </w:rPr>
        <w:t>(2), 141-164. 10.3989/redc.2011.2.796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Derricourt, R. (2012). Peer review: Fetishes, fallacies, and perceptions.</w:t>
      </w:r>
      <w:r w:rsidRPr="005323FD">
        <w:rPr>
          <w:rFonts w:ascii="Trebuchet MS" w:hAnsi="Trebuchet MS"/>
          <w:i/>
          <w:iCs/>
        </w:rPr>
        <w:t xml:space="preserve"> Journal of Scholarly Publishing, 43</w:t>
      </w:r>
      <w:r w:rsidRPr="005323FD">
        <w:rPr>
          <w:rFonts w:ascii="Trebuchet MS" w:hAnsi="Trebuchet MS"/>
        </w:rPr>
        <w:t>(2), 137-147. 10.3138/jsp.43.2.137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Edington, M. (2018). Losing our modesty the content and communication of peer review.</w:t>
      </w:r>
      <w:r w:rsidRPr="005323FD">
        <w:rPr>
          <w:rFonts w:ascii="Trebuchet MS" w:hAnsi="Trebuchet MS"/>
          <w:i/>
          <w:iCs/>
        </w:rPr>
        <w:t xml:space="preserve"> Journal of Scholarly Publishing, 49</w:t>
      </w:r>
      <w:r w:rsidRPr="005323FD">
        <w:rPr>
          <w:rFonts w:ascii="Trebuchet MS" w:hAnsi="Trebuchet MS"/>
        </w:rPr>
        <w:t>(3), 287-319. 10.3138/jsp.49.3.01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Eldredge, J. D., Phillips, H. E., &amp; Kroth, P. J. (2013). Real-Time Peer Review: An Innovative Feature to an Evidence-Based Practice Conference.</w:t>
      </w:r>
      <w:r w:rsidRPr="005323FD">
        <w:rPr>
          <w:rFonts w:ascii="Trebuchet MS" w:hAnsi="Trebuchet MS"/>
          <w:i/>
          <w:iCs/>
        </w:rPr>
        <w:t xml:space="preserve"> Medical Reference Services Quarterly, 32</w:t>
      </w:r>
      <w:r w:rsidRPr="005323FD">
        <w:rPr>
          <w:rFonts w:ascii="Trebuchet MS" w:hAnsi="Trebuchet MS"/>
        </w:rPr>
        <w:t>(4), 412-423. 10.1080/02763869.2013.837690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Fitzpatrick, K. (2010). Peer-to-peer review and the future of scholarly authority.</w:t>
      </w:r>
      <w:r w:rsidRPr="005323FD">
        <w:rPr>
          <w:rFonts w:ascii="Trebuchet MS" w:hAnsi="Trebuchet MS"/>
          <w:i/>
          <w:iCs/>
        </w:rPr>
        <w:t xml:space="preserve"> Social Epistemology, 24</w:t>
      </w:r>
      <w:r w:rsidRPr="005323FD">
        <w:rPr>
          <w:rFonts w:ascii="Trebuchet MS" w:hAnsi="Trebuchet MS"/>
        </w:rPr>
        <w:t>(3), 161-179. 10.1080/02691728.2010.498929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Fitzpatrick, K. (2015). Peer Review. </w:t>
      </w:r>
      <w:r w:rsidRPr="005323FD">
        <w:rPr>
          <w:rFonts w:ascii="Trebuchet MS" w:hAnsi="Trebuchet MS"/>
          <w:i/>
          <w:iCs/>
        </w:rPr>
        <w:t>A New Companion to Digital Humanities</w:t>
      </w:r>
      <w:r w:rsidRPr="005323FD">
        <w:rPr>
          <w:rFonts w:ascii="Trebuchet MS" w:hAnsi="Trebuchet MS"/>
        </w:rPr>
        <w:t xml:space="preserve"> (pp. 439-448)</w:t>
      </w:r>
      <w:r>
        <w:rPr>
          <w:rFonts w:ascii="Trebuchet MS" w:hAnsi="Trebuchet MS"/>
        </w:rPr>
        <w:t xml:space="preserve"> </w:t>
      </w:r>
      <w:r w:rsidRPr="005323FD">
        <w:rPr>
          <w:rFonts w:ascii="Trebuchet MS" w:hAnsi="Trebuchet MS"/>
        </w:rPr>
        <w:t xml:space="preserve">10.1002/9781118680605.ch30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Ford, E. (2013). Defining and characterizing open peer review: A review of the literature.</w:t>
      </w:r>
      <w:r w:rsidRPr="005323FD">
        <w:rPr>
          <w:rFonts w:ascii="Trebuchet MS" w:hAnsi="Trebuchet MS"/>
          <w:i/>
          <w:iCs/>
        </w:rPr>
        <w:t xml:space="preserve"> Journal of Scholarly Publishing, 44</w:t>
      </w:r>
      <w:r w:rsidRPr="005323FD">
        <w:rPr>
          <w:rFonts w:ascii="Trebuchet MS" w:hAnsi="Trebuchet MS"/>
        </w:rPr>
        <w:t>(4), 311-326. 10.3138/jsp.44-4-001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Fresco-Santalla, A., &amp; Hernández-Pérez, T. (2014). Current and Evolving Models of Peer Review.</w:t>
      </w:r>
      <w:r w:rsidRPr="005323FD">
        <w:rPr>
          <w:rFonts w:ascii="Trebuchet MS" w:hAnsi="Trebuchet MS"/>
          <w:i/>
          <w:iCs/>
        </w:rPr>
        <w:t xml:space="preserve"> Serials Librarian, 67</w:t>
      </w:r>
      <w:r w:rsidRPr="005323FD">
        <w:rPr>
          <w:rFonts w:ascii="Trebuchet MS" w:hAnsi="Trebuchet MS"/>
        </w:rPr>
        <w:t>(4), 373-398. 10.1080/0361526X.2014.985415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García, J. A., Rodriguez-Sánchez, R., &amp; Fdez-Valdivia, J. (2017). Problems with open participation in peer review.</w:t>
      </w:r>
      <w:r w:rsidRPr="005323FD">
        <w:rPr>
          <w:rFonts w:ascii="Trebuchet MS" w:hAnsi="Trebuchet MS"/>
          <w:i/>
          <w:iCs/>
        </w:rPr>
        <w:t xml:space="preserve"> Scientometrics, 112</w:t>
      </w:r>
      <w:r w:rsidRPr="005323FD">
        <w:rPr>
          <w:rFonts w:ascii="Trebuchet MS" w:hAnsi="Trebuchet MS"/>
        </w:rPr>
        <w:t>(3), 1881-1885. 10.1007/s11192-017-2445-4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Ginsparg, P. (2013). Can peer review be better focused? </w:t>
      </w:r>
      <w:r w:rsidRPr="005323FD">
        <w:rPr>
          <w:rFonts w:ascii="Trebuchet MS" w:hAnsi="Trebuchet MS"/>
          <w:i/>
          <w:iCs/>
        </w:rPr>
        <w:t>Scholarly Communication in Science and Engineering Research in Higher Education</w:t>
      </w:r>
      <w:r w:rsidRPr="005323FD">
        <w:rPr>
          <w:rFonts w:ascii="Trebuchet MS" w:hAnsi="Trebuchet MS"/>
        </w:rPr>
        <w:t xml:space="preserve"> (pp. 8-31)</w:t>
      </w:r>
      <w:r>
        <w:rPr>
          <w:rFonts w:ascii="Trebuchet MS" w:hAnsi="Trebuchet MS"/>
        </w:rPr>
        <w:t xml:space="preserve"> </w:t>
      </w:r>
      <w:r w:rsidRPr="005323FD">
        <w:rPr>
          <w:rFonts w:ascii="Trebuchet MS" w:hAnsi="Trebuchet MS"/>
        </w:rPr>
        <w:t xml:space="preserve">10.1300/J122v22n03_02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Görögh, E., Vignoli, M., Gauch, S., Blümel, C., Kraker, P., Hasani-Mavriqi, </w:t>
      </w:r>
      <w:r>
        <w:rPr>
          <w:rFonts w:ascii="Trebuchet MS" w:hAnsi="Trebuchet MS"/>
        </w:rPr>
        <w:t xml:space="preserve">I., </w:t>
      </w:r>
      <w:r w:rsidRPr="005323FD">
        <w:rPr>
          <w:rFonts w:ascii="Trebuchet MS" w:hAnsi="Trebuchet MS"/>
        </w:rPr>
        <w:t xml:space="preserve">Sifacaki, E. (2017). Opening up new channels for scholarly review, dissemination, and assessment. Paper presented at the </w:t>
      </w:r>
      <w:r w:rsidRPr="005323FD">
        <w:rPr>
          <w:rFonts w:ascii="Trebuchet MS" w:hAnsi="Trebuchet MS"/>
          <w:i/>
          <w:iCs/>
        </w:rPr>
        <w:t xml:space="preserve">Proceedings of the 13th International Symposium on Open Collaboration, OpenSym 2017, </w:t>
      </w:r>
      <w:r w:rsidRPr="005323FD">
        <w:rPr>
          <w:rFonts w:ascii="Trebuchet MS" w:hAnsi="Trebuchet MS"/>
        </w:rPr>
        <w:t xml:space="preserve">10.1145/3125433.3125452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Guthrie, J., Parker, L. D., &amp; Dumay, J. (2015). Academic performance, publishing and peer review: Peering into the twilight zone.</w:t>
      </w:r>
      <w:r w:rsidRPr="005323FD">
        <w:rPr>
          <w:rFonts w:ascii="Trebuchet MS" w:hAnsi="Trebuchet MS"/>
          <w:i/>
          <w:iCs/>
        </w:rPr>
        <w:t xml:space="preserve"> Accounting, Auditing and Accountability Journal, 28</w:t>
      </w:r>
      <w:r w:rsidRPr="005323FD">
        <w:rPr>
          <w:rFonts w:ascii="Trebuchet MS" w:hAnsi="Trebuchet MS"/>
        </w:rPr>
        <w:t>(1), 2-13. 10.1108/AAAJ-11-2014-1871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Hagen, N. (2018). Review boards for scientific publishing.</w:t>
      </w:r>
      <w:r w:rsidRPr="005323FD">
        <w:rPr>
          <w:rFonts w:ascii="Trebuchet MS" w:hAnsi="Trebuchet MS"/>
          <w:i/>
          <w:iCs/>
        </w:rPr>
        <w:t xml:space="preserve"> Journal of Scholarly Publishing, 49</w:t>
      </w:r>
      <w:r w:rsidRPr="005323FD">
        <w:rPr>
          <w:rFonts w:ascii="Trebuchet MS" w:hAnsi="Trebuchet MS"/>
        </w:rPr>
        <w:t>(4), 419-434. 10.3138/jsp.49.4.03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Hall, W. P., &amp; Nousala, S. (2010). What is the value of peer review - Some sociotechnical considerations. Paper presented at the </w:t>
      </w:r>
      <w:r w:rsidRPr="005323FD">
        <w:rPr>
          <w:rFonts w:ascii="Trebuchet MS" w:hAnsi="Trebuchet MS"/>
          <w:i/>
          <w:iCs/>
        </w:rPr>
        <w:t xml:space="preserve">WMSCI 2010 - the 14th World Multi-Conference on Systemics, Cybernetics </w:t>
      </w:r>
      <w:r>
        <w:rPr>
          <w:rFonts w:ascii="Trebuchet MS" w:hAnsi="Trebuchet MS"/>
          <w:i/>
          <w:iCs/>
        </w:rPr>
        <w:t xml:space="preserve">and Informatics, Proceedings, </w:t>
      </w:r>
      <w:r w:rsidRPr="005323FD">
        <w:rPr>
          <w:rFonts w:ascii="Trebuchet MS" w:hAnsi="Trebuchet MS"/>
          <w:i/>
          <w:iCs/>
        </w:rPr>
        <w:t>4</w:t>
      </w:r>
      <w:r w:rsidRPr="005323FD">
        <w:rPr>
          <w:rFonts w:ascii="Trebuchet MS" w:hAnsi="Trebuchet MS"/>
        </w:rPr>
        <w:t xml:space="preserve"> 6-11.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Koya, K., &amp; Chowdhury, G. (2017). Metric-based vs peer-reviewed evaluation of a research output: Lesson learnt from UK's national research assessment exercise.</w:t>
      </w:r>
      <w:r w:rsidRPr="005323FD">
        <w:rPr>
          <w:rFonts w:ascii="Trebuchet MS" w:hAnsi="Trebuchet MS"/>
          <w:i/>
          <w:iCs/>
        </w:rPr>
        <w:t xml:space="preserve"> PLoS ONE, 12</w:t>
      </w:r>
      <w:r w:rsidRPr="005323FD">
        <w:rPr>
          <w:rFonts w:ascii="Trebuchet MS" w:hAnsi="Trebuchet MS"/>
        </w:rPr>
        <w:t>(7)</w:t>
      </w:r>
      <w:r>
        <w:rPr>
          <w:rFonts w:ascii="Trebuchet MS" w:hAnsi="Trebuchet MS"/>
        </w:rPr>
        <w:t xml:space="preserve">, </w:t>
      </w:r>
      <w:r w:rsidRPr="005323FD">
        <w:rPr>
          <w:rFonts w:ascii="Trebuchet MS" w:hAnsi="Trebuchet MS"/>
        </w:rPr>
        <w:t>10.1371/journal.pone.0179722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Lee, C. J., Sugimoto, C. R., Zhang, G., &amp; Cronin, B. (2013). Bias in peer review.</w:t>
      </w:r>
      <w:r w:rsidRPr="005323FD">
        <w:rPr>
          <w:rFonts w:ascii="Trebuchet MS" w:hAnsi="Trebuchet MS"/>
          <w:i/>
          <w:iCs/>
        </w:rPr>
        <w:t xml:space="preserve"> Journal of the American Society for Information Science and Technology, 64</w:t>
      </w:r>
      <w:r w:rsidRPr="005323FD">
        <w:rPr>
          <w:rFonts w:ascii="Trebuchet MS" w:hAnsi="Trebuchet MS"/>
        </w:rPr>
        <w:t>(1), 2-17. 10.1002/asi.22784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Mayernik, M. S., Callaghan, S., Leigh, R., Tedds, J., &amp; Worley, S. (2015). Peer review of datasets: When, why, and how.</w:t>
      </w:r>
      <w:r w:rsidRPr="005323FD">
        <w:rPr>
          <w:rFonts w:ascii="Trebuchet MS" w:hAnsi="Trebuchet MS"/>
          <w:i/>
          <w:iCs/>
        </w:rPr>
        <w:t xml:space="preserve"> Bulletin of the American Meteorological Society, 96</w:t>
      </w:r>
      <w:r w:rsidRPr="005323FD">
        <w:rPr>
          <w:rFonts w:ascii="Trebuchet MS" w:hAnsi="Trebuchet MS"/>
        </w:rPr>
        <w:t>(2), 191-201. 10.1175/BAMS-D-13-00083.1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Mulligan, A., Hall, L., &amp; Raphael, E. (2013). Peer review in a changing world: An international study measuring the attitudes of researchers.</w:t>
      </w:r>
      <w:r w:rsidRPr="005323FD">
        <w:rPr>
          <w:rFonts w:ascii="Trebuchet MS" w:hAnsi="Trebuchet MS"/>
          <w:i/>
          <w:iCs/>
        </w:rPr>
        <w:t xml:space="preserve"> Journal of the American Society for Information Science and Technology, 64</w:t>
      </w:r>
      <w:r w:rsidRPr="005323FD">
        <w:rPr>
          <w:rFonts w:ascii="Trebuchet MS" w:hAnsi="Trebuchet MS"/>
        </w:rPr>
        <w:t>(1), 132-161. 10.1002/asi.22798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Nassi-Calò, L. (2017). In time: Publons seeks to attract reviewers and improve peer review.</w:t>
      </w:r>
      <w:r w:rsidRPr="005323FD">
        <w:rPr>
          <w:rFonts w:ascii="Trebuchet MS" w:hAnsi="Trebuchet MS"/>
          <w:i/>
          <w:iCs/>
        </w:rPr>
        <w:t xml:space="preserve"> Revista Paulista De Pediatria, 35</w:t>
      </w:r>
      <w:r w:rsidRPr="005323FD">
        <w:rPr>
          <w:rFonts w:ascii="Trebuchet MS" w:hAnsi="Trebuchet MS"/>
        </w:rPr>
        <w:t>(4), 367-368. 10.1590/1984-0462/;2017;35;4;00018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Pontille, D., &amp; Torny, D. (2015). From Manuscript Evaluation to Article Valuation: The Changing Technologies of Journal Peer Review.</w:t>
      </w:r>
      <w:r w:rsidRPr="005323FD">
        <w:rPr>
          <w:rFonts w:ascii="Trebuchet MS" w:hAnsi="Trebuchet MS"/>
          <w:i/>
          <w:iCs/>
        </w:rPr>
        <w:t xml:space="preserve"> Human Studies, 38</w:t>
      </w:r>
      <w:r w:rsidRPr="005323FD">
        <w:rPr>
          <w:rFonts w:ascii="Trebuchet MS" w:hAnsi="Trebuchet MS"/>
        </w:rPr>
        <w:t>(1), 57-79. 10.1007/s10746-014-9335-z</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Ross-Hellauer, T. (2017). What is open peer review? A systematic review.</w:t>
      </w:r>
      <w:r w:rsidRPr="005323FD">
        <w:rPr>
          <w:rFonts w:ascii="Trebuchet MS" w:hAnsi="Trebuchet MS"/>
          <w:i/>
          <w:iCs/>
        </w:rPr>
        <w:t xml:space="preserve"> F1000Research, 6</w:t>
      </w:r>
      <w:r w:rsidRPr="005323FD">
        <w:rPr>
          <w:rFonts w:ascii="Trebuchet MS" w:hAnsi="Trebuchet MS"/>
        </w:rPr>
        <w:t>10.</w:t>
      </w:r>
      <w:r>
        <w:rPr>
          <w:rFonts w:ascii="Trebuchet MS" w:hAnsi="Trebuchet MS"/>
        </w:rPr>
        <w:t xml:space="preserve"> </w:t>
      </w:r>
      <w:r w:rsidRPr="005323FD">
        <w:rPr>
          <w:rFonts w:ascii="Trebuchet MS" w:hAnsi="Trebuchet MS"/>
        </w:rPr>
        <w:t>12688/f1000research.11369.2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Ross-Hellauer, T., Deppe, A., &amp; Schmidt, B. (2017). Survey on open peer review: Attitudes and experience amongst editors, authors and reviewers.</w:t>
      </w:r>
      <w:r w:rsidRPr="005323FD">
        <w:rPr>
          <w:rFonts w:ascii="Trebuchet MS" w:hAnsi="Trebuchet MS"/>
          <w:i/>
          <w:iCs/>
        </w:rPr>
        <w:t xml:space="preserve"> PLoS ONE, 12</w:t>
      </w:r>
      <w:r w:rsidRPr="005323FD">
        <w:rPr>
          <w:rFonts w:ascii="Trebuchet MS" w:hAnsi="Trebuchet MS"/>
        </w:rPr>
        <w:t>(12)</w:t>
      </w:r>
      <w:r>
        <w:rPr>
          <w:rFonts w:ascii="Trebuchet MS" w:hAnsi="Trebuchet MS"/>
        </w:rPr>
        <w:t xml:space="preserve">, </w:t>
      </w:r>
      <w:r w:rsidRPr="005323FD">
        <w:rPr>
          <w:rFonts w:ascii="Trebuchet MS" w:hAnsi="Trebuchet MS"/>
        </w:rPr>
        <w:t>10.1371/journal.pone.0189311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9145F7">
        <w:rPr>
          <w:rFonts w:ascii="Trebuchet MS" w:hAnsi="Trebuchet MS"/>
        </w:rPr>
        <w:t>Rowley, J., &amp; Sbaffi, L. (2017). Academics’ attitudes towards peer review in scholarly journals and the effect of role and discipline.</w:t>
      </w:r>
      <w:r w:rsidRPr="009145F7">
        <w:rPr>
          <w:rFonts w:ascii="Trebuchet MS" w:hAnsi="Trebuchet MS"/>
          <w:i/>
          <w:iCs/>
        </w:rPr>
        <w:t xml:space="preserve"> Journal of Information Science, </w:t>
      </w:r>
      <w:r w:rsidRPr="009145F7">
        <w:rPr>
          <w:rFonts w:ascii="Trebuchet MS" w:hAnsi="Trebuchet MS"/>
          <w:iCs/>
        </w:rPr>
        <w:t xml:space="preserve">44(5), 644-657. </w:t>
      </w:r>
      <w:r w:rsidRPr="009145F7">
        <w:rPr>
          <w:rFonts w:ascii="Trebuchet MS" w:hAnsi="Trebuchet MS"/>
        </w:rPr>
        <w:t>10.1177/0165551517740821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Scaria, V. (2003). Peer review of scholarly communication in health: Perspectives in theInternet age.</w:t>
      </w:r>
      <w:r w:rsidRPr="005323FD">
        <w:rPr>
          <w:rFonts w:ascii="Trebuchet MS" w:hAnsi="Trebuchet MS"/>
          <w:i/>
          <w:iCs/>
        </w:rPr>
        <w:t xml:space="preserve"> Online Journal of Health and Allied Sciences, 2</w:t>
      </w:r>
      <w:r w:rsidRPr="005323FD">
        <w:rPr>
          <w:rFonts w:ascii="Trebuchet MS" w:hAnsi="Trebuchet MS"/>
        </w:rPr>
        <w:t xml:space="preserve">(1), 9-13.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Schmidt, B., &amp; Görögh, E. (2017). New toolkits on the block: Peer review alternatives in scholarly communication. Paper presented at the </w:t>
      </w:r>
      <w:r w:rsidRPr="005323FD">
        <w:rPr>
          <w:rFonts w:ascii="Trebuchet MS" w:hAnsi="Trebuchet MS"/>
          <w:i/>
          <w:iCs/>
        </w:rPr>
        <w:t xml:space="preserve">Expanding Perspectives on Open Science: Communities, Cultures and Diversity in Concepts and Practices - Proceedings of the 21st International Conference on Electronic Publishing, </w:t>
      </w:r>
      <w:r w:rsidRPr="005323FD">
        <w:rPr>
          <w:rFonts w:ascii="Trebuchet MS" w:hAnsi="Trebuchet MS"/>
        </w:rPr>
        <w:t xml:space="preserve">62-74. 10.3233/978-1-61499-769-6-62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Shankar, P. R. (2012). What do reviewers look for in an original research article?</w:t>
      </w:r>
      <w:r w:rsidRPr="005323FD">
        <w:rPr>
          <w:rFonts w:ascii="Trebuchet MS" w:hAnsi="Trebuchet MS"/>
          <w:i/>
          <w:iCs/>
        </w:rPr>
        <w:t xml:space="preserve"> Journal of the Nepal Medical Association, 52</w:t>
      </w:r>
      <w:r w:rsidRPr="005323FD">
        <w:rPr>
          <w:rFonts w:ascii="Trebuchet MS" w:hAnsi="Trebuchet MS"/>
        </w:rPr>
        <w:t xml:space="preserve">(2), 95-101.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Sklar, D. P., Durning, S. J., Carline, J. D., &amp; Weinstein, D. (2017). Improving scholarly communication in our community through peer review.</w:t>
      </w:r>
      <w:r w:rsidRPr="005323FD">
        <w:rPr>
          <w:rFonts w:ascii="Trebuchet MS" w:hAnsi="Trebuchet MS"/>
          <w:i/>
          <w:iCs/>
        </w:rPr>
        <w:t xml:space="preserve"> Academic Medicine, 92</w:t>
      </w:r>
      <w:r w:rsidRPr="005323FD">
        <w:rPr>
          <w:rFonts w:ascii="Trebuchet MS" w:hAnsi="Trebuchet MS"/>
        </w:rPr>
        <w:t>(2), 135-137. 10.1097/ACM.0000000000001527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Spearpoint, M. (2017). A proposed currency system for academic peer review payments using the blockchain technology.</w:t>
      </w:r>
      <w:r w:rsidRPr="005323FD">
        <w:rPr>
          <w:rFonts w:ascii="Trebuchet MS" w:hAnsi="Trebuchet MS"/>
          <w:i/>
          <w:iCs/>
        </w:rPr>
        <w:t xml:space="preserve"> Publications, 5</w:t>
      </w:r>
      <w:r w:rsidRPr="005323FD">
        <w:rPr>
          <w:rFonts w:ascii="Trebuchet MS" w:hAnsi="Trebuchet MS"/>
        </w:rPr>
        <w:t>(3)</w:t>
      </w:r>
      <w:r>
        <w:rPr>
          <w:rFonts w:ascii="Trebuchet MS" w:hAnsi="Trebuchet MS"/>
        </w:rPr>
        <w:t xml:space="preserve">, </w:t>
      </w:r>
      <w:r w:rsidRPr="005323FD">
        <w:rPr>
          <w:rFonts w:ascii="Trebuchet MS" w:hAnsi="Trebuchet MS"/>
        </w:rPr>
        <w:t>10.3390/publications5030019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Tattersall, A. (2015). For what it's worth - The open peer review landscape.</w:t>
      </w:r>
      <w:r w:rsidRPr="005323FD">
        <w:rPr>
          <w:rFonts w:ascii="Trebuchet MS" w:hAnsi="Trebuchet MS"/>
          <w:i/>
          <w:iCs/>
        </w:rPr>
        <w:t xml:space="preserve"> Online Information Review, 39</w:t>
      </w:r>
      <w:r w:rsidRPr="005323FD">
        <w:rPr>
          <w:rFonts w:ascii="Trebuchet MS" w:hAnsi="Trebuchet MS"/>
        </w:rPr>
        <w:t>(5), 649-663. 10.1108/OIR-06-2015-0182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Tennant, J. P., Dugan, J. M., Graziotin, D., Jacques, D. C., W</w:t>
      </w:r>
      <w:r>
        <w:rPr>
          <w:rFonts w:ascii="Trebuchet MS" w:hAnsi="Trebuchet MS"/>
        </w:rPr>
        <w:t xml:space="preserve">aldner, F., Mietchen, D., </w:t>
      </w:r>
      <w:r w:rsidRPr="005323FD">
        <w:rPr>
          <w:rFonts w:ascii="Trebuchet MS" w:hAnsi="Trebuchet MS"/>
        </w:rPr>
        <w:t>Colomb, J. (2017). A multi-disciplinary perspective on emergent and future innovations in peer review.</w:t>
      </w:r>
      <w:r w:rsidRPr="005323FD">
        <w:rPr>
          <w:rFonts w:ascii="Trebuchet MS" w:hAnsi="Trebuchet MS"/>
          <w:i/>
          <w:iCs/>
        </w:rPr>
        <w:t xml:space="preserve"> F1000Research, 6</w:t>
      </w:r>
      <w:r w:rsidRPr="005323FD">
        <w:rPr>
          <w:rFonts w:ascii="Trebuchet MS" w:hAnsi="Trebuchet MS"/>
        </w:rPr>
        <w:t>10.</w:t>
      </w:r>
      <w:r>
        <w:rPr>
          <w:rFonts w:ascii="Trebuchet MS" w:hAnsi="Trebuchet MS"/>
        </w:rPr>
        <w:t xml:space="preserve"> </w:t>
      </w:r>
      <w:r w:rsidRPr="005323FD">
        <w:rPr>
          <w:rFonts w:ascii="Trebuchet MS" w:hAnsi="Trebuchet MS"/>
        </w:rPr>
        <w:t>12688/f1000research.12037.3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Walker, R., &amp; da Silva, P. R. (2015). Emerging trends in peer review - a survey.</w:t>
      </w:r>
      <w:r w:rsidRPr="005323FD">
        <w:rPr>
          <w:rFonts w:ascii="Trebuchet MS" w:hAnsi="Trebuchet MS"/>
          <w:i/>
          <w:iCs/>
        </w:rPr>
        <w:t xml:space="preserve"> Frontiers in Neuroscience, 9</w:t>
      </w:r>
      <w:r w:rsidRPr="005323FD">
        <w:rPr>
          <w:rFonts w:ascii="Trebuchet MS" w:hAnsi="Trebuchet MS"/>
        </w:rPr>
        <w:t>(APR)</w:t>
      </w:r>
      <w:r>
        <w:rPr>
          <w:rFonts w:ascii="Trebuchet MS" w:hAnsi="Trebuchet MS"/>
        </w:rPr>
        <w:t xml:space="preserve">, </w:t>
      </w:r>
      <w:r w:rsidRPr="005323FD">
        <w:rPr>
          <w:rFonts w:ascii="Trebuchet MS" w:hAnsi="Trebuchet MS"/>
        </w:rPr>
        <w:t>10.3389/fnins.2015.00169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Ware, M. (2008). Peer review in scholarly journals: Perspective of the scholarly community - Results from an international study.</w:t>
      </w:r>
      <w:r w:rsidRPr="005323FD">
        <w:rPr>
          <w:rFonts w:ascii="Trebuchet MS" w:hAnsi="Trebuchet MS"/>
          <w:i/>
          <w:iCs/>
        </w:rPr>
        <w:t xml:space="preserve"> Information Services and Use, 28</w:t>
      </w:r>
      <w:r w:rsidRPr="005323FD">
        <w:rPr>
          <w:rFonts w:ascii="Trebuchet MS" w:hAnsi="Trebuchet MS"/>
        </w:rPr>
        <w:t>(2), 109-112. 10.3233/ISU-2008-0568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Ware, M. (2011). Peer review: Recent experience and future directions.</w:t>
      </w:r>
      <w:r w:rsidRPr="005323FD">
        <w:rPr>
          <w:rFonts w:ascii="Trebuchet MS" w:hAnsi="Trebuchet MS"/>
          <w:i/>
          <w:iCs/>
        </w:rPr>
        <w:t xml:space="preserve"> New Review of Information Networking, 16</w:t>
      </w:r>
      <w:r w:rsidRPr="005323FD">
        <w:rPr>
          <w:rFonts w:ascii="Trebuchet MS" w:hAnsi="Trebuchet MS"/>
        </w:rPr>
        <w:t>(1), 23-53. 10.1080/13614576.2011.566812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Weller, A. C. (2000). Editorial peer review for electronic journals: current issues and emerging models.</w:t>
      </w:r>
      <w:r w:rsidRPr="005323FD">
        <w:rPr>
          <w:rFonts w:ascii="Trebuchet MS" w:hAnsi="Trebuchet MS"/>
          <w:i/>
          <w:iCs/>
        </w:rPr>
        <w:t xml:space="preserve"> Journal of the American Society for Information Science and Technology, 51</w:t>
      </w:r>
      <w:r w:rsidRPr="005323FD">
        <w:rPr>
          <w:rFonts w:ascii="Trebuchet MS" w:hAnsi="Trebuchet MS"/>
        </w:rPr>
        <w:t>(14), 1328-1333. AID-ASI1049&gt;3.0.CO;2-N</w:t>
      </w:r>
    </w:p>
    <w:p w:rsidR="005D3A0F" w:rsidRPr="005D3A0F" w:rsidRDefault="005D3A0F" w:rsidP="00390B5B">
      <w:pPr>
        <w:widowControl w:val="0"/>
        <w:tabs>
          <w:tab w:val="left" w:pos="916"/>
        </w:tabs>
        <w:autoSpaceDE w:val="0"/>
        <w:autoSpaceDN w:val="0"/>
        <w:spacing w:before="1"/>
        <w:ind w:right="170"/>
        <w:rPr>
          <w:rFonts w:ascii="Times New Roman" w:hAnsi="Times New Roman"/>
          <w:b/>
          <w:lang w:val="en-GB"/>
        </w:rPr>
      </w:pPr>
    </w:p>
    <w:p w:rsidR="00390B5B" w:rsidRPr="0024509C" w:rsidRDefault="00390B5B" w:rsidP="00390B5B">
      <w:pPr>
        <w:pStyle w:val="Nadpis1"/>
        <w:numPr>
          <w:ilvl w:val="0"/>
          <w:numId w:val="24"/>
        </w:numPr>
        <w:rPr>
          <w:lang w:val="en-GB"/>
        </w:rPr>
      </w:pPr>
      <w:bookmarkStart w:id="15" w:name="_Toc532897987"/>
      <w:r w:rsidRPr="0024509C">
        <w:rPr>
          <w:lang w:val="en-GB"/>
        </w:rPr>
        <w:lastRenderedPageBreak/>
        <w:t xml:space="preserve">THE </w:t>
      </w:r>
      <w:r w:rsidRPr="0024509C">
        <w:rPr>
          <w:rStyle w:val="tlid-translation"/>
          <w:lang w:val="en-GB"/>
        </w:rPr>
        <w:t>STRUCTURE OF An ARTICLE</w:t>
      </w:r>
      <w:bookmarkEnd w:id="15"/>
    </w:p>
    <w:p w:rsidR="00390B5B" w:rsidRPr="0024509C" w:rsidRDefault="00390B5B" w:rsidP="00390B5B">
      <w:pPr>
        <w:pStyle w:val="Zkladntext"/>
        <w:spacing w:after="120" w:line="360" w:lineRule="auto"/>
        <w:ind w:left="195" w:right="170"/>
        <w:jc w:val="both"/>
        <w:rPr>
          <w:rFonts w:ascii="Times New Roman" w:hAnsi="Times New Roman"/>
          <w:b w:val="0"/>
          <w:lang w:val="en-GB"/>
        </w:rPr>
      </w:pPr>
      <w:r w:rsidRPr="0024509C">
        <w:rPr>
          <w:rStyle w:val="tlid-translation"/>
          <w:rFonts w:ascii="Times New Roman" w:hAnsi="Times New Roman"/>
          <w:b w:val="0"/>
          <w:lang w:val="en-GB"/>
        </w:rPr>
        <w:t>Scientific articles are usually clearly structured according to the rules of the source journal. Typically, the article structure is as follows (Sedlařík, 2014, EASE, 2017):</w:t>
      </w:r>
    </w:p>
    <w:p w:rsidR="00390B5B" w:rsidRPr="0024509C" w:rsidRDefault="00390B5B" w:rsidP="00390B5B">
      <w:pPr>
        <w:pStyle w:val="Zkladntext"/>
        <w:spacing w:before="201" w:after="120" w:line="360" w:lineRule="auto"/>
        <w:ind w:left="195" w:right="168"/>
        <w:jc w:val="both"/>
        <w:rPr>
          <w:rFonts w:ascii="Times New Roman" w:hAnsi="Times New Roman"/>
          <w:b w:val="0"/>
          <w:lang w:val="en-GB"/>
        </w:rPr>
      </w:pPr>
      <w:r w:rsidRPr="0024509C">
        <w:rPr>
          <w:rFonts w:ascii="Times New Roman" w:hAnsi="Times New Roman"/>
          <w:lang w:val="en-GB"/>
        </w:rPr>
        <w:t>The title</w:t>
      </w:r>
      <w:r w:rsidRPr="0024509C">
        <w:rPr>
          <w:rFonts w:ascii="Times New Roman" w:hAnsi="Times New Roman"/>
          <w:b w:val="0"/>
          <w:lang w:val="en-GB"/>
        </w:rPr>
        <w:t xml:space="preserve"> - should be neither too long</w:t>
      </w:r>
      <w:r w:rsidR="000921DF">
        <w:rPr>
          <w:rFonts w:ascii="Times New Roman" w:hAnsi="Times New Roman"/>
          <w:b w:val="0"/>
          <w:lang w:val="en-GB"/>
        </w:rPr>
        <w:t>,</w:t>
      </w:r>
      <w:r w:rsidRPr="0024509C">
        <w:rPr>
          <w:rFonts w:ascii="Times New Roman" w:hAnsi="Times New Roman"/>
          <w:b w:val="0"/>
          <w:lang w:val="en-GB"/>
        </w:rPr>
        <w:t xml:space="preserve"> nor too short. In any case, it should accurately reflect the content, should be unambiguous and comprehensible to </w:t>
      </w:r>
      <w:r w:rsidR="000921DF">
        <w:rPr>
          <w:rFonts w:ascii="Times New Roman" w:hAnsi="Times New Roman"/>
          <w:b w:val="0"/>
          <w:lang w:val="en-GB"/>
        </w:rPr>
        <w:t>the</w:t>
      </w:r>
      <w:r w:rsidRPr="0024509C">
        <w:rPr>
          <w:rFonts w:ascii="Times New Roman" w:hAnsi="Times New Roman"/>
          <w:b w:val="0"/>
          <w:lang w:val="en-GB"/>
        </w:rPr>
        <w:t xml:space="preserve"> professional community.</w:t>
      </w:r>
    </w:p>
    <w:p w:rsidR="00390B5B" w:rsidRPr="0024509C" w:rsidRDefault="00390B5B" w:rsidP="00390B5B">
      <w:pPr>
        <w:pStyle w:val="Zkladntext"/>
        <w:spacing w:before="200" w:after="120" w:line="360" w:lineRule="auto"/>
        <w:ind w:left="195" w:right="167"/>
        <w:jc w:val="both"/>
        <w:rPr>
          <w:rFonts w:ascii="Times New Roman" w:hAnsi="Times New Roman"/>
          <w:b w:val="0"/>
          <w:lang w:val="en-GB"/>
        </w:rPr>
      </w:pPr>
      <w:r w:rsidRPr="0024509C">
        <w:rPr>
          <w:rFonts w:ascii="Times New Roman" w:hAnsi="Times New Roman"/>
          <w:lang w:val="en-GB"/>
        </w:rPr>
        <w:t>Author´s information and affiliation</w:t>
      </w:r>
      <w:r w:rsidRPr="0024509C">
        <w:rPr>
          <w:rFonts w:ascii="Times New Roman" w:hAnsi="Times New Roman"/>
          <w:b w:val="0"/>
          <w:lang w:val="en-GB"/>
        </w:rPr>
        <w:t xml:space="preserve"> - a problem with diacritics in Czech names may occur. It is necessary to find out in advance whether the journal can handle diacritic markers correctly. It is similar with affiliation</w:t>
      </w:r>
      <w:r w:rsidR="000921DF">
        <w:rPr>
          <w:rFonts w:ascii="Times New Roman" w:hAnsi="Times New Roman"/>
          <w:b w:val="0"/>
          <w:lang w:val="en-GB"/>
        </w:rPr>
        <w:t xml:space="preserve"> names</w:t>
      </w:r>
      <w:r w:rsidRPr="0024509C">
        <w:rPr>
          <w:rFonts w:ascii="Times New Roman" w:hAnsi="Times New Roman"/>
          <w:b w:val="0"/>
          <w:lang w:val="en-GB"/>
        </w:rPr>
        <w:t>, i.e., the institution under which the author publishes. In the case of Tomas Bata University, it is necessary to ensure that the name is in the official international form of Toma</w:t>
      </w:r>
      <w:r w:rsidR="000921DF">
        <w:rPr>
          <w:rFonts w:ascii="Times New Roman" w:hAnsi="Times New Roman"/>
          <w:b w:val="0"/>
          <w:lang w:val="en-GB"/>
        </w:rPr>
        <w:t>s</w:t>
      </w:r>
      <w:r w:rsidRPr="0024509C">
        <w:rPr>
          <w:rFonts w:ascii="Times New Roman" w:hAnsi="Times New Roman"/>
          <w:b w:val="0"/>
          <w:lang w:val="en-GB"/>
        </w:rPr>
        <w:t xml:space="preserve"> Bata University in Zlin (I intentionally used Zlin to contrast with the official Zlín, as indexing </w:t>
      </w:r>
      <w:r w:rsidR="000921DF">
        <w:rPr>
          <w:rFonts w:ascii="Times New Roman" w:hAnsi="Times New Roman"/>
          <w:b w:val="0"/>
          <w:lang w:val="en-GB"/>
        </w:rPr>
        <w:t xml:space="preserve">the letter í </w:t>
      </w:r>
      <w:r w:rsidRPr="0024509C">
        <w:rPr>
          <w:rFonts w:ascii="Times New Roman" w:hAnsi="Times New Roman"/>
          <w:b w:val="0"/>
          <w:lang w:val="en-GB"/>
        </w:rPr>
        <w:t>can be problematic in many foreign journals and databases). It is also very important to define the roles of individual researchers within the authors´ team in a timely manner. Who will be a corresponding author, etc. The order of the authors should reflect their share of work. The first listed are the authors whose contribution is the largest. The order of authors´ names should be agreed on in advance before submitting the manuscript to the editorial board and should be agreed on by all authors. Any subsequent changes should also be approved by all team members. Each author must list their own affiliation and ideally an email address. The contact details must then be provided correctly for the so-called corresponding author, who is responsible for any subsequent communication following the release of the article.</w:t>
      </w:r>
    </w:p>
    <w:p w:rsidR="00390B5B" w:rsidRPr="0024509C" w:rsidRDefault="00390B5B" w:rsidP="00390B5B">
      <w:pPr>
        <w:pStyle w:val="Zkladntext"/>
        <w:spacing w:before="200" w:after="120" w:line="360" w:lineRule="auto"/>
        <w:ind w:left="196" w:right="171"/>
        <w:jc w:val="both"/>
        <w:rPr>
          <w:rFonts w:ascii="Times New Roman" w:hAnsi="Times New Roman"/>
          <w:b w:val="0"/>
          <w:lang w:val="en-GB"/>
        </w:rPr>
      </w:pPr>
      <w:r w:rsidRPr="0024509C">
        <w:rPr>
          <w:rFonts w:ascii="Times New Roman" w:hAnsi="Times New Roman"/>
          <w:lang w:val="en-GB"/>
        </w:rPr>
        <w:t>Abstract</w:t>
      </w:r>
      <w:r w:rsidRPr="0024509C">
        <w:rPr>
          <w:rFonts w:ascii="Times New Roman" w:hAnsi="Times New Roman"/>
          <w:b w:val="0"/>
          <w:lang w:val="en-GB"/>
        </w:rPr>
        <w:t xml:space="preserve"> - a brief statement of the content of the article, usually in one paragraph. Some publishers require a structured abstract that </w:t>
      </w:r>
      <w:r w:rsidR="000921DF">
        <w:rPr>
          <w:rFonts w:ascii="Times New Roman" w:hAnsi="Times New Roman"/>
          <w:b w:val="0"/>
          <w:lang w:val="en-GB"/>
        </w:rPr>
        <w:t>basically</w:t>
      </w:r>
      <w:r w:rsidRPr="0024509C">
        <w:rPr>
          <w:rFonts w:ascii="Times New Roman" w:hAnsi="Times New Roman"/>
          <w:b w:val="0"/>
          <w:lang w:val="en-GB"/>
        </w:rPr>
        <w:t xml:space="preserve"> copies the structure of the article. </w:t>
      </w:r>
      <w:r w:rsidR="000921DF">
        <w:rPr>
          <w:rFonts w:ascii="Times New Roman" w:hAnsi="Times New Roman"/>
          <w:b w:val="0"/>
          <w:lang w:val="en-GB"/>
        </w:rPr>
        <w:t>It</w:t>
      </w:r>
      <w:r w:rsidRPr="0024509C">
        <w:rPr>
          <w:rFonts w:ascii="Times New Roman" w:hAnsi="Times New Roman"/>
          <w:b w:val="0"/>
          <w:lang w:val="en-GB"/>
        </w:rPr>
        <w:t xml:space="preserve"> must duly reflect the content of the article as the abstract is freely available </w:t>
      </w:r>
      <w:r w:rsidR="000921DF">
        <w:rPr>
          <w:rFonts w:ascii="Times New Roman" w:hAnsi="Times New Roman"/>
          <w:b w:val="0"/>
          <w:lang w:val="en-GB"/>
        </w:rPr>
        <w:t xml:space="preserve">even </w:t>
      </w:r>
      <w:r w:rsidRPr="0024509C">
        <w:rPr>
          <w:rFonts w:ascii="Times New Roman" w:hAnsi="Times New Roman"/>
          <w:b w:val="0"/>
          <w:lang w:val="en-GB"/>
        </w:rPr>
        <w:t xml:space="preserve">in paid articles and serves as the main source of </w:t>
      </w:r>
      <w:r w:rsidRPr="000921DF">
        <w:rPr>
          <w:rFonts w:ascii="Times New Roman" w:hAnsi="Times New Roman"/>
          <w:b w:val="0"/>
          <w:lang w:val="en-GB"/>
        </w:rPr>
        <w:t xml:space="preserve">information </w:t>
      </w:r>
      <w:r w:rsidR="000921DF">
        <w:rPr>
          <w:rFonts w:ascii="Times New Roman" w:hAnsi="Times New Roman"/>
          <w:b w:val="0"/>
          <w:lang w:val="en-GB"/>
        </w:rPr>
        <w:t xml:space="preserve">prior to </w:t>
      </w:r>
      <w:r w:rsidRPr="000921DF">
        <w:rPr>
          <w:rFonts w:ascii="Times New Roman" w:hAnsi="Times New Roman"/>
          <w:b w:val="0"/>
          <w:lang w:val="en-GB"/>
        </w:rPr>
        <w:t>purchase.</w:t>
      </w:r>
      <w:r w:rsidRPr="0024509C">
        <w:rPr>
          <w:rFonts w:ascii="Times New Roman" w:hAnsi="Times New Roman"/>
          <w:b w:val="0"/>
          <w:lang w:val="en-GB"/>
        </w:rPr>
        <w:t xml:space="preserve"> It is also advisable to incorporate key words in the abstract. This will positively affect the searchability of the article.</w:t>
      </w:r>
    </w:p>
    <w:p w:rsidR="00390B5B" w:rsidRPr="0024509C" w:rsidRDefault="00390B5B" w:rsidP="00390B5B">
      <w:pPr>
        <w:pStyle w:val="Zkladntext"/>
        <w:spacing w:before="200" w:after="120" w:line="360" w:lineRule="auto"/>
        <w:ind w:left="142" w:right="168"/>
        <w:jc w:val="both"/>
        <w:rPr>
          <w:rFonts w:ascii="Times New Roman" w:hAnsi="Times New Roman"/>
          <w:b w:val="0"/>
          <w:lang w:val="en-GB"/>
        </w:rPr>
      </w:pPr>
      <w:r w:rsidRPr="0024509C">
        <w:rPr>
          <w:rFonts w:ascii="Times New Roman" w:hAnsi="Times New Roman"/>
          <w:lang w:val="en-GB"/>
        </w:rPr>
        <w:lastRenderedPageBreak/>
        <w:t>Keywords</w:t>
      </w:r>
      <w:r w:rsidRPr="0024509C">
        <w:rPr>
          <w:rFonts w:ascii="Times New Roman" w:hAnsi="Times New Roman"/>
          <w:b w:val="0"/>
          <w:lang w:val="en-GB"/>
        </w:rPr>
        <w:t xml:space="preserve"> - it is necessary to define several keywords that precisely define what the article is about. In a number of disciplines, key words need to be selected from predefined subject classification system (JEL in Economics or MeSH in Medicine).</w:t>
      </w:r>
    </w:p>
    <w:p w:rsidR="00390B5B" w:rsidRPr="0024509C" w:rsidRDefault="00390B5B" w:rsidP="00390B5B">
      <w:pPr>
        <w:pStyle w:val="Zkladntext"/>
        <w:spacing w:before="1" w:line="360" w:lineRule="auto"/>
        <w:ind w:left="142" w:right="164"/>
        <w:jc w:val="both"/>
        <w:rPr>
          <w:rFonts w:ascii="Times New Roman" w:hAnsi="Times New Roman"/>
          <w:b w:val="0"/>
          <w:lang w:val="en-GB"/>
        </w:rPr>
      </w:pPr>
      <w:r w:rsidRPr="0024509C">
        <w:rPr>
          <w:rFonts w:ascii="Times New Roman" w:hAnsi="Times New Roman"/>
          <w:lang w:val="en-GB"/>
        </w:rPr>
        <w:t>Introduction</w:t>
      </w:r>
      <w:r w:rsidRPr="0024509C">
        <w:rPr>
          <w:rFonts w:ascii="Times New Roman" w:hAnsi="Times New Roman"/>
          <w:b w:val="0"/>
          <w:lang w:val="en-GB"/>
        </w:rPr>
        <w:t xml:space="preserve"> – contains the basic delineation of the topic, the objectives of the research and the introduction of the issue</w:t>
      </w:r>
    </w:p>
    <w:p w:rsidR="00390B5B" w:rsidRPr="0024509C" w:rsidRDefault="00390B5B" w:rsidP="00390B5B">
      <w:pPr>
        <w:pStyle w:val="Zkladntext"/>
        <w:spacing w:before="1" w:after="120" w:line="360" w:lineRule="auto"/>
        <w:ind w:left="142" w:right="167"/>
        <w:jc w:val="both"/>
        <w:rPr>
          <w:rFonts w:ascii="Times New Roman" w:hAnsi="Times New Roman"/>
          <w:b w:val="0"/>
          <w:lang w:val="en-GB"/>
        </w:rPr>
      </w:pPr>
      <w:r w:rsidRPr="0024509C">
        <w:rPr>
          <w:rFonts w:ascii="Times New Roman" w:hAnsi="Times New Roman"/>
          <w:lang w:val="en-GB"/>
        </w:rPr>
        <w:t>Literature overview</w:t>
      </w:r>
      <w:r w:rsidRPr="0024509C">
        <w:rPr>
          <w:rFonts w:ascii="Times New Roman" w:hAnsi="Times New Roman"/>
          <w:b w:val="0"/>
          <w:lang w:val="en-GB"/>
        </w:rPr>
        <w:t xml:space="preserve"> - please note, this </w:t>
      </w:r>
      <w:r w:rsidRPr="005A0C61">
        <w:rPr>
          <w:rFonts w:ascii="Times New Roman" w:hAnsi="Times New Roman"/>
          <w:b w:val="0"/>
          <w:lang w:val="en-GB"/>
        </w:rPr>
        <w:t xml:space="preserve">does not mean </w:t>
      </w:r>
      <w:r w:rsidR="005A0C61">
        <w:rPr>
          <w:rFonts w:ascii="Times New Roman" w:hAnsi="Times New Roman"/>
          <w:b w:val="0"/>
          <w:lang w:val="en-GB"/>
        </w:rPr>
        <w:t>bib</w:t>
      </w:r>
      <w:r w:rsidRPr="005A0C61">
        <w:rPr>
          <w:rFonts w:ascii="Times New Roman" w:hAnsi="Times New Roman"/>
          <w:b w:val="0"/>
          <w:lang w:val="en-GB"/>
        </w:rPr>
        <w:t>li</w:t>
      </w:r>
      <w:r w:rsidR="005A0C61">
        <w:rPr>
          <w:rFonts w:ascii="Times New Roman" w:hAnsi="Times New Roman"/>
          <w:b w:val="0"/>
          <w:lang w:val="en-GB"/>
        </w:rPr>
        <w:t>o</w:t>
      </w:r>
      <w:r w:rsidRPr="005A0C61">
        <w:rPr>
          <w:rFonts w:ascii="Times New Roman" w:hAnsi="Times New Roman"/>
          <w:b w:val="0"/>
          <w:lang w:val="en-GB"/>
        </w:rPr>
        <w:t>graphy</w:t>
      </w:r>
      <w:r w:rsidRPr="0024509C">
        <w:rPr>
          <w:rFonts w:ascii="Times New Roman" w:hAnsi="Times New Roman"/>
          <w:b w:val="0"/>
          <w:lang w:val="en-GB"/>
        </w:rPr>
        <w:t xml:space="preserve">. It is only an overview of </w:t>
      </w:r>
      <w:r w:rsidR="005A0C61">
        <w:rPr>
          <w:rFonts w:ascii="Times New Roman" w:hAnsi="Times New Roman"/>
          <w:b w:val="0"/>
          <w:lang w:val="en-GB"/>
        </w:rPr>
        <w:t xml:space="preserve">other </w:t>
      </w:r>
      <w:r w:rsidRPr="0024509C">
        <w:rPr>
          <w:rFonts w:ascii="Times New Roman" w:hAnsi="Times New Roman"/>
          <w:b w:val="0"/>
          <w:lang w:val="en-GB"/>
        </w:rPr>
        <w:t xml:space="preserve">authors who </w:t>
      </w:r>
      <w:r w:rsidR="005A0C61">
        <w:rPr>
          <w:rFonts w:ascii="Times New Roman" w:hAnsi="Times New Roman"/>
          <w:b w:val="0"/>
          <w:lang w:val="en-GB"/>
        </w:rPr>
        <w:t xml:space="preserve">also </w:t>
      </w:r>
      <w:r w:rsidRPr="0024509C">
        <w:rPr>
          <w:rFonts w:ascii="Times New Roman" w:hAnsi="Times New Roman"/>
          <w:b w:val="0"/>
          <w:lang w:val="en-GB"/>
        </w:rPr>
        <w:t xml:space="preserve">deal with the </w:t>
      </w:r>
      <w:r w:rsidR="005A0C61">
        <w:rPr>
          <w:rFonts w:ascii="Times New Roman" w:hAnsi="Times New Roman"/>
          <w:b w:val="0"/>
          <w:lang w:val="en-GB"/>
        </w:rPr>
        <w:t>same topic</w:t>
      </w:r>
      <w:r w:rsidRPr="0024509C">
        <w:rPr>
          <w:rFonts w:ascii="Times New Roman" w:hAnsi="Times New Roman"/>
          <w:b w:val="0"/>
          <w:lang w:val="en-GB"/>
        </w:rPr>
        <w:t>, or what conclusions they have arrived to.</w:t>
      </w:r>
      <w:r w:rsidR="005A0C61">
        <w:rPr>
          <w:rFonts w:ascii="Times New Roman" w:hAnsi="Times New Roman"/>
          <w:b w:val="0"/>
          <w:lang w:val="en-GB"/>
        </w:rPr>
        <w:t xml:space="preserve"> It is a part of the main body of the article.</w:t>
      </w:r>
      <w:r w:rsidRPr="0024509C">
        <w:rPr>
          <w:rFonts w:ascii="Times New Roman" w:hAnsi="Times New Roman"/>
          <w:b w:val="0"/>
          <w:lang w:val="en-GB"/>
        </w:rPr>
        <w:t xml:space="preserve"> </w:t>
      </w:r>
      <w:r w:rsidR="005A0C61">
        <w:rPr>
          <w:rFonts w:ascii="Times New Roman" w:hAnsi="Times New Roman"/>
          <w:b w:val="0"/>
          <w:lang w:val="en-GB"/>
        </w:rPr>
        <w:t>S</w:t>
      </w:r>
      <w:r w:rsidRPr="0024509C">
        <w:rPr>
          <w:rFonts w:ascii="Times New Roman" w:hAnsi="Times New Roman"/>
          <w:b w:val="0"/>
          <w:lang w:val="en-GB"/>
        </w:rPr>
        <w:t>tudy</w:t>
      </w:r>
      <w:r w:rsidR="005A0C61">
        <w:rPr>
          <w:rFonts w:ascii="Times New Roman" w:hAnsi="Times New Roman"/>
          <w:b w:val="0"/>
          <w:lang w:val="en-GB"/>
        </w:rPr>
        <w:t>ing</w:t>
      </w:r>
      <w:r w:rsidRPr="0024509C">
        <w:rPr>
          <w:rFonts w:ascii="Times New Roman" w:hAnsi="Times New Roman"/>
          <w:b w:val="0"/>
          <w:lang w:val="en-GB"/>
        </w:rPr>
        <w:t xml:space="preserve"> relevant information sources is the basis of academic publishing. </w:t>
      </w:r>
      <w:r w:rsidR="00E26AD6">
        <w:rPr>
          <w:rFonts w:ascii="Times New Roman" w:hAnsi="Times New Roman"/>
          <w:b w:val="0"/>
          <w:lang w:val="en-GB"/>
        </w:rPr>
        <w:t>T</w:t>
      </w:r>
      <w:r w:rsidRPr="0024509C">
        <w:rPr>
          <w:rFonts w:ascii="Times New Roman" w:hAnsi="Times New Roman"/>
          <w:b w:val="0"/>
          <w:lang w:val="en-GB"/>
        </w:rPr>
        <w:t>he list of literature</w:t>
      </w:r>
      <w:r w:rsidR="00E26AD6">
        <w:rPr>
          <w:rFonts w:ascii="Times New Roman" w:hAnsi="Times New Roman"/>
          <w:b w:val="0"/>
          <w:lang w:val="en-GB"/>
        </w:rPr>
        <w:t xml:space="preserve"> consulted</w:t>
      </w:r>
      <w:r w:rsidRPr="0024509C">
        <w:rPr>
          <w:rFonts w:ascii="Times New Roman" w:hAnsi="Times New Roman"/>
          <w:b w:val="0"/>
          <w:lang w:val="en-GB"/>
        </w:rPr>
        <w:t xml:space="preserve">, </w:t>
      </w:r>
      <w:r w:rsidR="00E26AD6">
        <w:rPr>
          <w:rFonts w:ascii="Times New Roman" w:hAnsi="Times New Roman"/>
          <w:b w:val="0"/>
          <w:lang w:val="en-GB"/>
        </w:rPr>
        <w:t xml:space="preserve">the </w:t>
      </w:r>
      <w:r w:rsidRPr="0024509C">
        <w:rPr>
          <w:rFonts w:ascii="Times New Roman" w:hAnsi="Times New Roman"/>
          <w:b w:val="0"/>
          <w:lang w:val="en-GB"/>
        </w:rPr>
        <w:t>bibliography itself, is listed at the end of the article.</w:t>
      </w:r>
    </w:p>
    <w:p w:rsidR="00390B5B" w:rsidRPr="0024509C" w:rsidRDefault="00390B5B" w:rsidP="00390B5B">
      <w:pPr>
        <w:pStyle w:val="Zkladntext"/>
        <w:spacing w:before="200" w:after="120" w:line="360" w:lineRule="auto"/>
        <w:ind w:left="142"/>
        <w:jc w:val="both"/>
        <w:rPr>
          <w:rFonts w:ascii="Times New Roman" w:hAnsi="Times New Roman"/>
          <w:b w:val="0"/>
          <w:lang w:val="en-GB"/>
        </w:rPr>
      </w:pPr>
      <w:r w:rsidRPr="0024509C">
        <w:rPr>
          <w:rFonts w:ascii="Times New Roman" w:hAnsi="Times New Roman"/>
          <w:lang w:val="en-GB"/>
        </w:rPr>
        <w:t>Methodology</w:t>
      </w:r>
      <w:r w:rsidRPr="0024509C">
        <w:rPr>
          <w:rFonts w:ascii="Times New Roman" w:hAnsi="Times New Roman"/>
          <w:b w:val="0"/>
          <w:lang w:val="en-GB"/>
        </w:rPr>
        <w:t xml:space="preserve"> - at the beginning of the article it is usually necessary to describe the methodology chosen for the article, including the reasons why this methodology is most suitable for the purpose</w:t>
      </w:r>
      <w:r w:rsidR="000D2BDF">
        <w:rPr>
          <w:rFonts w:ascii="Times New Roman" w:hAnsi="Times New Roman"/>
          <w:b w:val="0"/>
          <w:lang w:val="en-GB"/>
        </w:rPr>
        <w:t>s</w:t>
      </w:r>
      <w:r w:rsidRPr="0024509C">
        <w:rPr>
          <w:rFonts w:ascii="Times New Roman" w:hAnsi="Times New Roman"/>
          <w:b w:val="0"/>
          <w:lang w:val="en-GB"/>
        </w:rPr>
        <w:t xml:space="preserve"> of the article. At the same time, it is necessary to specify in detail how the research </w:t>
      </w:r>
      <w:r w:rsidR="000D2BDF">
        <w:rPr>
          <w:rFonts w:ascii="Times New Roman" w:hAnsi="Times New Roman"/>
          <w:b w:val="0"/>
          <w:lang w:val="en-GB"/>
        </w:rPr>
        <w:t>was conducted,</w:t>
      </w:r>
      <w:r w:rsidRPr="0024509C">
        <w:rPr>
          <w:rFonts w:ascii="Times New Roman" w:hAnsi="Times New Roman"/>
          <w:b w:val="0"/>
          <w:lang w:val="en-GB"/>
        </w:rPr>
        <w:t xml:space="preserve"> and to state all the circumstances that may </w:t>
      </w:r>
      <w:r w:rsidR="000D2BDF">
        <w:rPr>
          <w:rFonts w:ascii="Times New Roman" w:hAnsi="Times New Roman"/>
          <w:b w:val="0"/>
          <w:lang w:val="en-GB"/>
        </w:rPr>
        <w:t xml:space="preserve">have </w:t>
      </w:r>
      <w:r w:rsidRPr="0024509C">
        <w:rPr>
          <w:rFonts w:ascii="Times New Roman" w:hAnsi="Times New Roman"/>
          <w:b w:val="0"/>
          <w:lang w:val="en-GB"/>
        </w:rPr>
        <w:t>affect</w:t>
      </w:r>
      <w:r w:rsidR="000D2BDF">
        <w:rPr>
          <w:rFonts w:ascii="Times New Roman" w:hAnsi="Times New Roman"/>
          <w:b w:val="0"/>
          <w:lang w:val="en-GB"/>
        </w:rPr>
        <w:t>ed</w:t>
      </w:r>
      <w:r w:rsidRPr="0024509C">
        <w:rPr>
          <w:rFonts w:ascii="Times New Roman" w:hAnsi="Times New Roman"/>
          <w:b w:val="0"/>
          <w:lang w:val="en-GB"/>
        </w:rPr>
        <w:t xml:space="preserve"> its outcome.</w:t>
      </w:r>
    </w:p>
    <w:p w:rsidR="00390B5B" w:rsidRPr="0024509C" w:rsidRDefault="00390B5B" w:rsidP="00390B5B">
      <w:pPr>
        <w:pStyle w:val="Zkladntext"/>
        <w:spacing w:after="120" w:line="360" w:lineRule="auto"/>
        <w:ind w:left="142"/>
        <w:jc w:val="both"/>
        <w:rPr>
          <w:rFonts w:ascii="Times New Roman" w:hAnsi="Times New Roman"/>
          <w:b w:val="0"/>
          <w:lang w:val="en-GB"/>
        </w:rPr>
      </w:pPr>
      <w:r w:rsidRPr="0024509C">
        <w:rPr>
          <w:rFonts w:ascii="Times New Roman" w:hAnsi="Times New Roman"/>
          <w:lang w:val="en-GB"/>
        </w:rPr>
        <w:t>Results</w:t>
      </w:r>
      <w:r w:rsidRPr="0024509C">
        <w:rPr>
          <w:rFonts w:ascii="Times New Roman" w:hAnsi="Times New Roman"/>
          <w:b w:val="0"/>
          <w:lang w:val="en-GB"/>
        </w:rPr>
        <w:t xml:space="preserve"> – this passage brings new findings made by the authors </w:t>
      </w:r>
      <w:r w:rsidR="000D2BDF">
        <w:rPr>
          <w:rFonts w:ascii="Times New Roman" w:hAnsi="Times New Roman"/>
          <w:b w:val="0"/>
          <w:lang w:val="en-GB"/>
        </w:rPr>
        <w:t>in</w:t>
      </w:r>
      <w:r w:rsidRPr="0024509C">
        <w:rPr>
          <w:rFonts w:ascii="Times New Roman" w:hAnsi="Times New Roman"/>
          <w:b w:val="0"/>
          <w:lang w:val="en-GB"/>
        </w:rPr>
        <w:t xml:space="preserve"> their research. New knowledge must be provided in an appropriate and clear manner. In no case can data be modified, omitted or otherwise altered as work could be considered a scientific fraud.</w:t>
      </w:r>
    </w:p>
    <w:p w:rsidR="00390B5B" w:rsidRPr="0024509C" w:rsidRDefault="00390B5B" w:rsidP="00390B5B">
      <w:pPr>
        <w:pStyle w:val="Zkladntext"/>
        <w:spacing w:after="120" w:line="360" w:lineRule="auto"/>
        <w:ind w:left="142" w:right="170"/>
        <w:jc w:val="both"/>
        <w:rPr>
          <w:rFonts w:ascii="Times New Roman" w:hAnsi="Times New Roman"/>
          <w:b w:val="0"/>
          <w:lang w:val="en-GB"/>
        </w:rPr>
      </w:pPr>
      <w:r w:rsidRPr="0024509C">
        <w:rPr>
          <w:rFonts w:ascii="Times New Roman" w:hAnsi="Times New Roman"/>
          <w:lang w:val="en-GB"/>
        </w:rPr>
        <w:t>Discussion and conclusion</w:t>
      </w:r>
      <w:r w:rsidRPr="0024509C">
        <w:rPr>
          <w:rFonts w:ascii="Times New Roman" w:hAnsi="Times New Roman"/>
          <w:b w:val="0"/>
          <w:lang w:val="en-GB"/>
        </w:rPr>
        <w:t xml:space="preserve"> - at the end, it is necessary to summarise the findings that have been published in the article and to interpret these correctly. This is where research questions are to be answered and results compared with already published data. Only methodologically convincing evidence needs to be used to support one´s point.</w:t>
      </w:r>
    </w:p>
    <w:p w:rsidR="00390B5B" w:rsidRPr="0024509C" w:rsidRDefault="00390B5B" w:rsidP="00390B5B">
      <w:pPr>
        <w:pStyle w:val="Zkladntext"/>
        <w:spacing w:before="195" w:after="120" w:line="360" w:lineRule="auto"/>
        <w:ind w:left="142" w:right="166"/>
        <w:jc w:val="both"/>
        <w:rPr>
          <w:rFonts w:ascii="Times New Roman" w:hAnsi="Times New Roman"/>
          <w:b w:val="0"/>
          <w:lang w:val="en-GB"/>
        </w:rPr>
      </w:pPr>
      <w:r w:rsidRPr="0024509C">
        <w:rPr>
          <w:rFonts w:ascii="Times New Roman" w:hAnsi="Times New Roman"/>
          <w:lang w:val="en-GB"/>
        </w:rPr>
        <w:t>Acknowledgments</w:t>
      </w:r>
      <w:r w:rsidRPr="0024509C">
        <w:rPr>
          <w:rFonts w:ascii="Times New Roman" w:hAnsi="Times New Roman"/>
          <w:b w:val="0"/>
          <w:lang w:val="en-GB"/>
        </w:rPr>
        <w:t xml:space="preserve"> - in this section, thanks are given to people who somehow contributed to the successful publication of </w:t>
      </w:r>
      <w:r w:rsidR="009D16FB">
        <w:rPr>
          <w:rFonts w:ascii="Times New Roman" w:hAnsi="Times New Roman"/>
          <w:b w:val="0"/>
          <w:lang w:val="en-GB"/>
        </w:rPr>
        <w:t xml:space="preserve">the </w:t>
      </w:r>
      <w:r w:rsidRPr="0024509C">
        <w:rPr>
          <w:rFonts w:ascii="Times New Roman" w:hAnsi="Times New Roman"/>
          <w:b w:val="0"/>
          <w:lang w:val="en-GB"/>
        </w:rPr>
        <w:t>article.</w:t>
      </w:r>
      <w:r w:rsidR="009D16FB">
        <w:rPr>
          <w:rFonts w:ascii="Times New Roman" w:hAnsi="Times New Roman"/>
          <w:b w:val="0"/>
          <w:lang w:val="en-GB"/>
        </w:rPr>
        <w:t xml:space="preserve"> Further, f</w:t>
      </w:r>
      <w:r w:rsidRPr="0024509C">
        <w:rPr>
          <w:rFonts w:ascii="Times New Roman" w:hAnsi="Times New Roman"/>
          <w:b w:val="0"/>
          <w:lang w:val="en-GB"/>
        </w:rPr>
        <w:t>inancial resources or projects under which the research was implemented are listed here.</w:t>
      </w:r>
    </w:p>
    <w:p w:rsidR="00390B5B" w:rsidRPr="0024509C" w:rsidRDefault="00390B5B" w:rsidP="00390B5B">
      <w:pPr>
        <w:pStyle w:val="Zkladntext"/>
        <w:spacing w:before="200" w:after="120" w:line="360" w:lineRule="auto"/>
        <w:ind w:left="142" w:right="167"/>
        <w:jc w:val="both"/>
        <w:rPr>
          <w:rFonts w:ascii="Times New Roman" w:hAnsi="Times New Roman"/>
          <w:b w:val="0"/>
          <w:lang w:val="en-GB"/>
        </w:rPr>
      </w:pPr>
      <w:r w:rsidRPr="0024509C">
        <w:rPr>
          <w:rFonts w:ascii="Times New Roman" w:hAnsi="Times New Roman"/>
          <w:lang w:val="en-GB"/>
        </w:rPr>
        <w:t xml:space="preserve">Bibliography </w:t>
      </w:r>
      <w:r w:rsidRPr="0024509C">
        <w:rPr>
          <w:rFonts w:ascii="Times New Roman" w:hAnsi="Times New Roman"/>
          <w:b w:val="0"/>
          <w:lang w:val="en-GB"/>
        </w:rPr>
        <w:t xml:space="preserve">- is a complete overview of the literature used </w:t>
      </w:r>
      <w:r w:rsidR="00827B35">
        <w:rPr>
          <w:rFonts w:ascii="Times New Roman" w:hAnsi="Times New Roman"/>
          <w:b w:val="0"/>
          <w:lang w:val="en-GB"/>
        </w:rPr>
        <w:t xml:space="preserve">and consulted </w:t>
      </w:r>
      <w:r w:rsidRPr="0024509C">
        <w:rPr>
          <w:rFonts w:ascii="Times New Roman" w:hAnsi="Times New Roman"/>
          <w:b w:val="0"/>
          <w:lang w:val="en-GB"/>
        </w:rPr>
        <w:t>while writing the paper, in the relevant citation norm preferred by the journal. It strictly respects the basic principles of citation ethics (see separate chapter on the topic).</w:t>
      </w:r>
    </w:p>
    <w:p w:rsidR="00390B5B" w:rsidRPr="0024509C" w:rsidRDefault="00390B5B" w:rsidP="00390B5B">
      <w:pPr>
        <w:rPr>
          <w:rFonts w:ascii="Times New Roman" w:hAnsi="Times New Roman"/>
          <w:lang w:val="en-GB"/>
        </w:rPr>
      </w:pPr>
      <w:r w:rsidRPr="0024509C">
        <w:rPr>
          <w:rFonts w:ascii="Times New Roman" w:hAnsi="Times New Roman"/>
          <w:lang w:val="en-GB"/>
        </w:rPr>
        <w:lastRenderedPageBreak/>
        <w:t>Of course, the structure of the article may vary according to the source journal instructions, and the type of article that is being submitted. The most common type is the Research Article, but it may also include short communications, letters or reviews, that are shorter and more specific. In any case, it is necessary to respect the binding guidelines for authors which are available on individual journal websites.</w:t>
      </w:r>
    </w:p>
    <w:p w:rsidR="00390B5B" w:rsidRPr="0024509C" w:rsidRDefault="00390B5B" w:rsidP="00390B5B">
      <w:pPr>
        <w:pStyle w:val="Nadpis1"/>
        <w:numPr>
          <w:ilvl w:val="0"/>
          <w:numId w:val="24"/>
        </w:numPr>
        <w:rPr>
          <w:lang w:val="en-GB"/>
        </w:rPr>
      </w:pPr>
      <w:r w:rsidRPr="0024509C">
        <w:rPr>
          <w:lang w:val="en-GB"/>
        </w:rPr>
        <w:lastRenderedPageBreak/>
        <w:t xml:space="preserve"> </w:t>
      </w:r>
      <w:bookmarkStart w:id="16" w:name="_Toc532897988"/>
      <w:r w:rsidRPr="0024509C">
        <w:rPr>
          <w:lang w:val="en-GB"/>
        </w:rPr>
        <w:t>pUBLIcation ETHICS</w:t>
      </w:r>
      <w:bookmarkEnd w:id="16"/>
      <w:r w:rsidRPr="0024509C">
        <w:rPr>
          <w:rStyle w:val="tlid-translation"/>
          <w:lang w:val="en-GB"/>
        </w:rPr>
        <w:t xml:space="preserve"> </w:t>
      </w:r>
    </w:p>
    <w:p w:rsidR="00390B5B" w:rsidRPr="0024509C" w:rsidRDefault="00390B5B" w:rsidP="00390B5B">
      <w:pPr>
        <w:pStyle w:val="Zkladntext"/>
        <w:spacing w:after="120" w:line="360" w:lineRule="auto"/>
        <w:ind w:right="168"/>
        <w:jc w:val="both"/>
        <w:rPr>
          <w:rFonts w:ascii="Times New Roman" w:hAnsi="Times New Roman"/>
          <w:b w:val="0"/>
          <w:lang w:val="en-GB"/>
        </w:rPr>
      </w:pPr>
      <w:r w:rsidRPr="0024509C">
        <w:rPr>
          <w:rFonts w:ascii="Times New Roman" w:hAnsi="Times New Roman"/>
          <w:b w:val="0"/>
          <w:lang w:val="en-GB"/>
        </w:rPr>
        <w:t>When writing and publishing an article, it is necessary to honour certain ethical rules. The basic thing is, of course, the truth and transparency of the scientific process. It is not possible to falsify or modify the results of experiments, or to interpret them purposefully, etc. Furthermore, other principles need to be observed (Machková, 2014):</w:t>
      </w:r>
    </w:p>
    <w:p w:rsidR="00390B5B" w:rsidRPr="0024509C" w:rsidRDefault="00390B5B" w:rsidP="00390B5B">
      <w:pPr>
        <w:pStyle w:val="Zkladntext"/>
        <w:ind w:right="168"/>
        <w:jc w:val="both"/>
        <w:rPr>
          <w:rFonts w:ascii="Times New Roman" w:hAnsi="Times New Roman"/>
          <w:lang w:val="en-GB"/>
        </w:rPr>
      </w:pPr>
      <w:r w:rsidRPr="0024509C">
        <w:rPr>
          <w:rFonts w:ascii="Times New Roman" w:hAnsi="Times New Roman"/>
          <w:lang w:val="en-GB"/>
        </w:rPr>
        <w:t>Correct citing</w:t>
      </w:r>
    </w:p>
    <w:p w:rsidR="00390B5B" w:rsidRPr="0024509C" w:rsidRDefault="00390B5B" w:rsidP="00390B5B">
      <w:pPr>
        <w:pStyle w:val="Zkladntext"/>
        <w:spacing w:after="120" w:line="360" w:lineRule="auto"/>
        <w:ind w:right="168"/>
        <w:jc w:val="both"/>
        <w:rPr>
          <w:rFonts w:ascii="Times New Roman" w:hAnsi="Times New Roman"/>
          <w:b w:val="0"/>
          <w:lang w:val="en-GB"/>
        </w:rPr>
      </w:pPr>
      <w:r w:rsidRPr="0024509C">
        <w:rPr>
          <w:rFonts w:ascii="Times New Roman" w:hAnsi="Times New Roman"/>
          <w:b w:val="0"/>
          <w:lang w:val="en-GB"/>
        </w:rPr>
        <w:t>It is not just a formal adherence to the citation standard prescribed by the journal. It is also necessary to actually</w:t>
      </w:r>
      <w:r w:rsidR="00A427E0">
        <w:rPr>
          <w:rFonts w:ascii="Times New Roman" w:hAnsi="Times New Roman"/>
          <w:b w:val="0"/>
          <w:lang w:val="en-GB"/>
        </w:rPr>
        <w:t xml:space="preserve"> </w:t>
      </w:r>
      <w:r w:rsidRPr="0024509C">
        <w:rPr>
          <w:rFonts w:ascii="Times New Roman" w:hAnsi="Times New Roman"/>
          <w:b w:val="0"/>
          <w:lang w:val="en-GB"/>
        </w:rPr>
        <w:t xml:space="preserve">cite the sources the author used in their paper. One frequent vice, for example, is an excessive degree of autocitation in the article while the author does not actually draw on their previous work. Another transgression is </w:t>
      </w:r>
      <w:r w:rsidRPr="00A427E0">
        <w:rPr>
          <w:rFonts w:ascii="Times New Roman" w:hAnsi="Times New Roman"/>
          <w:b w:val="0"/>
          <w:lang w:val="en-GB"/>
        </w:rPr>
        <w:t>“pseudo-citation”</w:t>
      </w:r>
      <w:r w:rsidRPr="0024509C">
        <w:rPr>
          <w:rFonts w:ascii="Times New Roman" w:hAnsi="Times New Roman"/>
          <w:b w:val="0"/>
          <w:lang w:val="en-GB"/>
        </w:rPr>
        <w:t xml:space="preserve"> of colleagues or important scientists in the field</w:t>
      </w:r>
      <w:r w:rsidR="00A427E0">
        <w:rPr>
          <w:rFonts w:ascii="Times New Roman" w:hAnsi="Times New Roman"/>
          <w:b w:val="0"/>
          <w:lang w:val="en-GB"/>
        </w:rPr>
        <w:t>,</w:t>
      </w:r>
      <w:r w:rsidRPr="0024509C">
        <w:rPr>
          <w:rFonts w:ascii="Times New Roman" w:hAnsi="Times New Roman"/>
          <w:b w:val="0"/>
          <w:lang w:val="en-GB"/>
        </w:rPr>
        <w:t xml:space="preserve"> whose work the author in fact did not use for th</w:t>
      </w:r>
      <w:r w:rsidR="00A427E0">
        <w:rPr>
          <w:rFonts w:ascii="Times New Roman" w:hAnsi="Times New Roman"/>
          <w:b w:val="0"/>
          <w:lang w:val="en-GB"/>
        </w:rPr>
        <w:t>e particular</w:t>
      </w:r>
      <w:r w:rsidRPr="0024509C">
        <w:rPr>
          <w:rFonts w:ascii="Times New Roman" w:hAnsi="Times New Roman"/>
          <w:b w:val="0"/>
          <w:lang w:val="en-GB"/>
        </w:rPr>
        <w:t xml:space="preserve"> paper. Another issue is the pressure of journal publishers on the author to quote other articles from the journal, or at least articles from the same publishing house in order to increase the impact factor of the journal. In such a case, the author is in a very difficult situation because their paper might be rejected when this condition is not met. Nevertheless, the principles of citation ethics should always apply.</w:t>
      </w:r>
    </w:p>
    <w:p w:rsidR="00390B5B" w:rsidRPr="0024509C" w:rsidRDefault="00390B5B" w:rsidP="00390B5B">
      <w:pPr>
        <w:pStyle w:val="Zkladntext"/>
        <w:ind w:right="167"/>
        <w:jc w:val="both"/>
        <w:rPr>
          <w:rFonts w:ascii="Times New Roman" w:hAnsi="Times New Roman"/>
          <w:lang w:val="en-GB"/>
        </w:rPr>
      </w:pPr>
      <w:r w:rsidRPr="0024509C">
        <w:rPr>
          <w:rFonts w:ascii="Times New Roman" w:hAnsi="Times New Roman"/>
          <w:lang w:val="en-GB"/>
        </w:rPr>
        <w:t>Avoiding plagiarism</w:t>
      </w:r>
    </w:p>
    <w:p w:rsidR="00390B5B" w:rsidRPr="0024509C" w:rsidRDefault="00390B5B" w:rsidP="00390B5B">
      <w:pPr>
        <w:pStyle w:val="Zkladntext"/>
        <w:spacing w:after="120" w:line="360" w:lineRule="auto"/>
        <w:ind w:right="167"/>
        <w:jc w:val="both"/>
        <w:rPr>
          <w:rFonts w:ascii="Times New Roman" w:hAnsi="Times New Roman"/>
          <w:b w:val="0"/>
          <w:lang w:val="en-GB"/>
        </w:rPr>
      </w:pPr>
      <w:r w:rsidRPr="0024509C">
        <w:rPr>
          <w:rFonts w:ascii="Times New Roman" w:hAnsi="Times New Roman"/>
          <w:b w:val="0"/>
          <w:lang w:val="en-GB"/>
        </w:rPr>
        <w:t xml:space="preserve">Rather than a new, creative contribution, some papers recycle either author´s own work or even work by other authors. This practice is unacceptable. Quality publishers perform anti-plagiarism check-ups before publishing articles using advanced tools, in particular the </w:t>
      </w:r>
      <w:r w:rsidRPr="0024509C">
        <w:rPr>
          <w:rFonts w:ascii="Times New Roman" w:hAnsi="Times New Roman"/>
          <w:lang w:val="en-GB"/>
        </w:rPr>
        <w:t>CrossRef Similarity</w:t>
      </w:r>
      <w:r w:rsidRPr="0024509C">
        <w:rPr>
          <w:rFonts w:ascii="Times New Roman" w:hAnsi="Times New Roman"/>
          <w:b w:val="0"/>
          <w:lang w:val="en-GB"/>
        </w:rPr>
        <w:t xml:space="preserve"> </w:t>
      </w:r>
      <w:r w:rsidRPr="0024509C">
        <w:rPr>
          <w:rFonts w:ascii="Times New Roman" w:hAnsi="Times New Roman"/>
          <w:lang w:val="en-GB"/>
        </w:rPr>
        <w:t>Check</w:t>
      </w:r>
      <w:r w:rsidRPr="0024509C">
        <w:rPr>
          <w:rFonts w:ascii="Times New Roman" w:hAnsi="Times New Roman"/>
          <w:b w:val="0"/>
          <w:lang w:val="en-GB"/>
        </w:rPr>
        <w:t xml:space="preserve"> service based on </w:t>
      </w:r>
      <w:r w:rsidRPr="0024509C">
        <w:rPr>
          <w:rFonts w:ascii="Times New Roman" w:hAnsi="Times New Roman"/>
          <w:lang w:val="en-GB"/>
        </w:rPr>
        <w:t>iThenticate</w:t>
      </w:r>
      <w:r w:rsidRPr="0024509C">
        <w:rPr>
          <w:rFonts w:ascii="Times New Roman" w:hAnsi="Times New Roman"/>
          <w:b w:val="0"/>
          <w:lang w:val="en-GB"/>
        </w:rPr>
        <w:t xml:space="preserve"> technology (</w:t>
      </w:r>
      <w:hyperlink r:id="rId21" w:history="1">
        <w:r w:rsidRPr="0024509C">
          <w:rPr>
            <w:rStyle w:val="Hypertextovodkaz"/>
            <w:rFonts w:ascii="Times New Roman" w:hAnsi="Times New Roman"/>
            <w:b w:val="0"/>
            <w:color w:val="2E74B5" w:themeColor="accent1" w:themeShade="BF"/>
            <w:u w:val="single"/>
            <w:lang w:val="en-GB"/>
          </w:rPr>
          <w:t>https://www.crossref.org/services/similarity-check/</w:t>
        </w:r>
      </w:hyperlink>
      <w:r w:rsidRPr="0024509C">
        <w:rPr>
          <w:rFonts w:ascii="Times New Roman" w:hAnsi="Times New Roman"/>
          <w:b w:val="0"/>
          <w:lang w:val="en-GB"/>
        </w:rPr>
        <w:t xml:space="preserve">). In exceptional cases, especially </w:t>
      </w:r>
      <w:r w:rsidR="00FF4874">
        <w:rPr>
          <w:rFonts w:ascii="Times New Roman" w:hAnsi="Times New Roman"/>
          <w:b w:val="0"/>
          <w:lang w:val="en-GB"/>
        </w:rPr>
        <w:t>with</w:t>
      </w:r>
      <w:r w:rsidRPr="0024509C">
        <w:rPr>
          <w:rFonts w:ascii="Times New Roman" w:hAnsi="Times New Roman"/>
          <w:b w:val="0"/>
          <w:lang w:val="en-GB"/>
        </w:rPr>
        <w:t xml:space="preserve"> conference papers, the author might be asked to provide anti-plagiarism confir</w:t>
      </w:r>
      <w:r w:rsidR="00FF4874">
        <w:rPr>
          <w:rFonts w:ascii="Times New Roman" w:hAnsi="Times New Roman"/>
          <w:b w:val="0"/>
          <w:lang w:val="en-GB"/>
        </w:rPr>
        <w:t>m</w:t>
      </w:r>
      <w:r w:rsidRPr="0024509C">
        <w:rPr>
          <w:rFonts w:ascii="Times New Roman" w:hAnsi="Times New Roman"/>
          <w:b w:val="0"/>
          <w:lang w:val="en-GB"/>
        </w:rPr>
        <w:t>ation</w:t>
      </w:r>
      <w:r w:rsidR="00FF4874">
        <w:rPr>
          <w:rFonts w:ascii="Times New Roman" w:hAnsi="Times New Roman"/>
          <w:b w:val="0"/>
          <w:lang w:val="en-GB"/>
        </w:rPr>
        <w:t xml:space="preserve"> themselves</w:t>
      </w:r>
      <w:r w:rsidRPr="0024509C">
        <w:rPr>
          <w:rFonts w:ascii="Times New Roman" w:hAnsi="Times New Roman"/>
          <w:b w:val="0"/>
          <w:lang w:val="en-GB"/>
        </w:rPr>
        <w:t>. They can then contact the staff of the TBU Library who can perform the required check-up and provide the relevant document. Of course, foreign journals check the submitted manuscripts</w:t>
      </w:r>
      <w:r w:rsidR="00FF4874">
        <w:rPr>
          <w:rFonts w:ascii="Times New Roman" w:hAnsi="Times New Roman"/>
          <w:b w:val="0"/>
          <w:lang w:val="en-GB"/>
        </w:rPr>
        <w:t>,</w:t>
      </w:r>
      <w:r w:rsidRPr="0024509C">
        <w:rPr>
          <w:rFonts w:ascii="Times New Roman" w:hAnsi="Times New Roman"/>
          <w:b w:val="0"/>
          <w:lang w:val="en-GB"/>
        </w:rPr>
        <w:t xml:space="preserve"> in particular against</w:t>
      </w:r>
      <w:r w:rsidR="00FF4874">
        <w:rPr>
          <w:rFonts w:ascii="Times New Roman" w:hAnsi="Times New Roman"/>
          <w:b w:val="0"/>
          <w:lang w:val="en-GB"/>
        </w:rPr>
        <w:t xml:space="preserve"> </w:t>
      </w:r>
      <w:r w:rsidRPr="0024509C">
        <w:rPr>
          <w:rFonts w:ascii="Times New Roman" w:hAnsi="Times New Roman"/>
          <w:b w:val="0"/>
          <w:lang w:val="en-GB"/>
        </w:rPr>
        <w:t xml:space="preserve">databases of English-written texts. In the Czech environment, however, there is a similar service that can effectively check the originality of Czech-written texts. </w:t>
      </w:r>
      <w:r w:rsidR="00FF4874">
        <w:rPr>
          <w:rFonts w:ascii="Times New Roman" w:hAnsi="Times New Roman"/>
          <w:b w:val="0"/>
          <w:lang w:val="en-GB"/>
        </w:rPr>
        <w:t>It</w:t>
      </w:r>
      <w:r w:rsidRPr="0024509C">
        <w:rPr>
          <w:rFonts w:ascii="Times New Roman" w:hAnsi="Times New Roman"/>
          <w:b w:val="0"/>
          <w:lang w:val="en-GB"/>
        </w:rPr>
        <w:t xml:space="preserve"> is </w:t>
      </w:r>
      <w:r w:rsidRPr="0024509C">
        <w:rPr>
          <w:rFonts w:ascii="Times New Roman" w:hAnsi="Times New Roman"/>
          <w:lang w:val="en-GB"/>
        </w:rPr>
        <w:t>Odevzej.cz</w:t>
      </w:r>
      <w:r w:rsidRPr="0024509C">
        <w:rPr>
          <w:rFonts w:ascii="Times New Roman" w:hAnsi="Times New Roman"/>
          <w:b w:val="0"/>
          <w:lang w:val="en-GB"/>
        </w:rPr>
        <w:t xml:space="preserve"> (</w:t>
      </w:r>
      <w:hyperlink r:id="rId22" w:history="1">
        <w:r w:rsidRPr="0024509C">
          <w:rPr>
            <w:rStyle w:val="Hypertextovodkaz"/>
            <w:rFonts w:ascii="Times New Roman" w:hAnsi="Times New Roman"/>
            <w:b w:val="0"/>
            <w:color w:val="2E74B5" w:themeColor="accent1" w:themeShade="BF"/>
            <w:u w:val="single"/>
            <w:lang w:val="en-GB"/>
          </w:rPr>
          <w:t>https://odevzdej.cz/</w:t>
        </w:r>
      </w:hyperlink>
      <w:r w:rsidRPr="0024509C">
        <w:rPr>
          <w:rFonts w:ascii="Times New Roman" w:hAnsi="Times New Roman"/>
          <w:b w:val="0"/>
          <w:lang w:val="en-GB"/>
        </w:rPr>
        <w:t xml:space="preserve">). This service </w:t>
      </w:r>
      <w:r w:rsidRPr="0024509C">
        <w:rPr>
          <w:rFonts w:ascii="Times New Roman" w:hAnsi="Times New Roman"/>
          <w:b w:val="0"/>
          <w:lang w:val="en-GB"/>
        </w:rPr>
        <w:lastRenderedPageBreak/>
        <w:t xml:space="preserve">complements the more familiar system </w:t>
      </w:r>
      <w:r w:rsidRPr="0024509C">
        <w:rPr>
          <w:rFonts w:ascii="Times New Roman" w:hAnsi="Times New Roman"/>
          <w:lang w:val="en-GB"/>
        </w:rPr>
        <w:t>Theses.cz</w:t>
      </w:r>
      <w:r w:rsidRPr="0024509C">
        <w:rPr>
          <w:rFonts w:ascii="Times New Roman" w:hAnsi="Times New Roman"/>
          <w:b w:val="0"/>
          <w:lang w:val="en-GB"/>
        </w:rPr>
        <w:t xml:space="preserve"> (</w:t>
      </w:r>
      <w:hyperlink r:id="rId23" w:history="1">
        <w:r w:rsidRPr="0024509C">
          <w:rPr>
            <w:rStyle w:val="Hypertextovodkaz"/>
            <w:rFonts w:ascii="Times New Roman" w:hAnsi="Times New Roman"/>
            <w:b w:val="0"/>
            <w:color w:val="2E74B5" w:themeColor="accent1" w:themeShade="BF"/>
            <w:lang w:val="en-GB"/>
          </w:rPr>
          <w:t>https://theses.cz/</w:t>
        </w:r>
      </w:hyperlink>
      <w:r w:rsidRPr="0024509C">
        <w:rPr>
          <w:rFonts w:ascii="Times New Roman" w:hAnsi="Times New Roman"/>
          <w:b w:val="0"/>
          <w:lang w:val="en-GB"/>
        </w:rPr>
        <w:t>), which is used by almost all Czech universities for anti-plagiarism check of theses.</w:t>
      </w:r>
    </w:p>
    <w:p w:rsidR="00390B5B" w:rsidRPr="0024509C" w:rsidRDefault="00390B5B" w:rsidP="00390B5B">
      <w:pPr>
        <w:pStyle w:val="Zkladntext"/>
        <w:spacing w:line="360" w:lineRule="auto"/>
        <w:contextualSpacing/>
        <w:jc w:val="left"/>
        <w:rPr>
          <w:rFonts w:ascii="Times New Roman" w:hAnsi="Times New Roman"/>
          <w:lang w:val="en-GB"/>
        </w:rPr>
      </w:pPr>
      <w:r w:rsidRPr="0024509C">
        <w:rPr>
          <w:rFonts w:ascii="Times New Roman" w:hAnsi="Times New Roman"/>
          <w:lang w:val="en-GB"/>
        </w:rPr>
        <w:t xml:space="preserve">Do not send article to more than one </w:t>
      </w:r>
      <w:r w:rsidR="00844643">
        <w:rPr>
          <w:rFonts w:ascii="Times New Roman" w:hAnsi="Times New Roman"/>
          <w:lang w:val="en-GB"/>
        </w:rPr>
        <w:t>journal</w:t>
      </w:r>
      <w:r w:rsidRPr="0024509C">
        <w:rPr>
          <w:rFonts w:ascii="Times New Roman" w:hAnsi="Times New Roman"/>
          <w:lang w:val="en-GB"/>
        </w:rPr>
        <w:t xml:space="preserve"> at a time</w:t>
      </w:r>
    </w:p>
    <w:p w:rsidR="00390B5B" w:rsidRPr="0024509C" w:rsidRDefault="00390B5B" w:rsidP="00390B5B">
      <w:pPr>
        <w:pStyle w:val="Zkladntext"/>
        <w:spacing w:line="360" w:lineRule="auto"/>
        <w:contextualSpacing/>
        <w:jc w:val="left"/>
        <w:rPr>
          <w:rFonts w:ascii="Times New Roman" w:hAnsi="Times New Roman"/>
          <w:b w:val="0"/>
          <w:lang w:val="en-GB"/>
        </w:rPr>
      </w:pPr>
      <w:r w:rsidRPr="0024509C">
        <w:rPr>
          <w:rFonts w:ascii="Times New Roman" w:hAnsi="Times New Roman"/>
          <w:b w:val="0"/>
          <w:lang w:val="en-GB"/>
        </w:rPr>
        <w:t xml:space="preserve">The article must be submitted </w:t>
      </w:r>
      <w:r w:rsidR="00844643">
        <w:rPr>
          <w:rFonts w:ascii="Times New Roman" w:hAnsi="Times New Roman"/>
          <w:b w:val="0"/>
          <w:lang w:val="en-GB"/>
        </w:rPr>
        <w:t>to</w:t>
      </w:r>
      <w:r w:rsidRPr="0024509C">
        <w:rPr>
          <w:rFonts w:ascii="Times New Roman" w:hAnsi="Times New Roman"/>
          <w:b w:val="0"/>
          <w:lang w:val="en-GB"/>
        </w:rPr>
        <w:t xml:space="preserve"> one journal at a time</w:t>
      </w:r>
      <w:r w:rsidR="00844643">
        <w:rPr>
          <w:rFonts w:ascii="Times New Roman" w:hAnsi="Times New Roman"/>
          <w:b w:val="0"/>
          <w:lang w:val="en-GB"/>
        </w:rPr>
        <w:t>. I</w:t>
      </w:r>
      <w:r w:rsidRPr="0024509C">
        <w:rPr>
          <w:rFonts w:ascii="Times New Roman" w:hAnsi="Times New Roman"/>
          <w:b w:val="0"/>
          <w:lang w:val="en-GB"/>
        </w:rPr>
        <w:t>f it is rejected, only then another journal may be contacted.</w:t>
      </w:r>
    </w:p>
    <w:p w:rsidR="00390B5B" w:rsidRPr="0024509C" w:rsidRDefault="00390B5B" w:rsidP="00390B5B">
      <w:pPr>
        <w:pStyle w:val="Zkladntext"/>
        <w:spacing w:line="360" w:lineRule="auto"/>
        <w:contextualSpacing/>
        <w:jc w:val="left"/>
        <w:rPr>
          <w:rFonts w:ascii="Times New Roman" w:hAnsi="Times New Roman"/>
          <w:lang w:val="en-GB"/>
        </w:rPr>
      </w:pPr>
      <w:r w:rsidRPr="0024509C">
        <w:rPr>
          <w:rFonts w:ascii="Times New Roman" w:hAnsi="Times New Roman"/>
          <w:lang w:val="en-GB"/>
        </w:rPr>
        <w:t>Report any conflict of interest</w:t>
      </w:r>
    </w:p>
    <w:p w:rsidR="00390B5B" w:rsidRPr="0024509C" w:rsidRDefault="00390B5B" w:rsidP="00390B5B">
      <w:pPr>
        <w:pStyle w:val="Zkladntext"/>
        <w:spacing w:after="120" w:line="360" w:lineRule="auto"/>
        <w:contextualSpacing/>
        <w:jc w:val="left"/>
        <w:rPr>
          <w:rFonts w:ascii="Times New Roman" w:hAnsi="Times New Roman"/>
          <w:b w:val="0"/>
          <w:lang w:val="en-GB"/>
        </w:rPr>
      </w:pPr>
      <w:r w:rsidRPr="0024509C">
        <w:rPr>
          <w:rFonts w:ascii="Times New Roman" w:hAnsi="Times New Roman"/>
          <w:b w:val="0"/>
          <w:lang w:val="en-GB"/>
        </w:rPr>
        <w:t>If the author is in any conflict of interest that might affect, for example, the results or interpretation of the present</w:t>
      </w:r>
      <w:r w:rsidR="00844643">
        <w:rPr>
          <w:rFonts w:ascii="Times New Roman" w:hAnsi="Times New Roman"/>
          <w:b w:val="0"/>
          <w:lang w:val="en-GB"/>
        </w:rPr>
        <w:t xml:space="preserve">ed </w:t>
      </w:r>
      <w:r w:rsidRPr="0024509C">
        <w:rPr>
          <w:rFonts w:ascii="Times New Roman" w:hAnsi="Times New Roman"/>
          <w:b w:val="0"/>
          <w:lang w:val="en-GB"/>
        </w:rPr>
        <w:t>article, they are required to disclose this fact in advance.</w:t>
      </w:r>
    </w:p>
    <w:p w:rsidR="00390B5B" w:rsidRPr="0024509C" w:rsidRDefault="00390B5B" w:rsidP="00390B5B">
      <w:pPr>
        <w:pStyle w:val="Zkladntext"/>
        <w:spacing w:before="200" w:after="120" w:line="360" w:lineRule="auto"/>
        <w:ind w:right="166"/>
        <w:jc w:val="both"/>
        <w:rPr>
          <w:rFonts w:ascii="Times New Roman" w:hAnsi="Times New Roman"/>
          <w:b w:val="0"/>
          <w:lang w:val="en-GB"/>
        </w:rPr>
      </w:pPr>
      <w:r w:rsidRPr="0024509C">
        <w:rPr>
          <w:rFonts w:ascii="Times New Roman" w:hAnsi="Times New Roman"/>
          <w:b w:val="0"/>
          <w:lang w:val="en-GB"/>
        </w:rPr>
        <w:t xml:space="preserve">Prestigious publishers are members of the organisation </w:t>
      </w:r>
      <w:r w:rsidRPr="0024509C">
        <w:rPr>
          <w:rFonts w:ascii="Times New Roman" w:hAnsi="Times New Roman"/>
          <w:lang w:val="en-GB"/>
        </w:rPr>
        <w:t>COPE</w:t>
      </w:r>
      <w:r w:rsidRPr="0024509C">
        <w:rPr>
          <w:rFonts w:ascii="Times New Roman" w:hAnsi="Times New Roman"/>
          <w:b w:val="0"/>
          <w:lang w:val="en-GB"/>
        </w:rPr>
        <w:t xml:space="preserve"> (</w:t>
      </w:r>
      <w:hyperlink r:id="rId24">
        <w:r w:rsidRPr="0024509C">
          <w:rPr>
            <w:rFonts w:ascii="Times New Roman" w:hAnsi="Times New Roman"/>
            <w:b w:val="0"/>
            <w:color w:val="2E74B5" w:themeColor="accent1" w:themeShade="BF"/>
            <w:u w:val="single" w:color="0000FF"/>
            <w:lang w:val="en-GB"/>
          </w:rPr>
          <w:t>http://publicationethics.org/</w:t>
        </w:r>
        <w:r w:rsidRPr="0024509C">
          <w:rPr>
            <w:rFonts w:ascii="Times New Roman" w:hAnsi="Times New Roman"/>
            <w:b w:val="0"/>
            <w:lang w:val="en-GB"/>
          </w:rPr>
          <w:t>),</w:t>
        </w:r>
      </w:hyperlink>
      <w:r w:rsidRPr="0024509C">
        <w:rPr>
          <w:rFonts w:ascii="Times New Roman" w:hAnsi="Times New Roman"/>
          <w:b w:val="0"/>
          <w:lang w:val="en-GB"/>
        </w:rPr>
        <w:t xml:space="preserve"> which defines ethical standards for scientific publishing</w:t>
      </w:r>
      <w:r w:rsidR="00844643">
        <w:rPr>
          <w:rFonts w:ascii="Times New Roman" w:hAnsi="Times New Roman"/>
          <w:b w:val="0"/>
          <w:lang w:val="en-GB"/>
        </w:rPr>
        <w:t xml:space="preserve">. </w:t>
      </w:r>
      <w:r w:rsidRPr="0024509C">
        <w:rPr>
          <w:rFonts w:ascii="Times New Roman" w:hAnsi="Times New Roman"/>
          <w:b w:val="0"/>
          <w:lang w:val="en-GB"/>
        </w:rPr>
        <w:t>This organi</w:t>
      </w:r>
      <w:r w:rsidR="00844643">
        <w:rPr>
          <w:rFonts w:ascii="Times New Roman" w:hAnsi="Times New Roman"/>
          <w:b w:val="0"/>
          <w:lang w:val="en-GB"/>
        </w:rPr>
        <w:t>s</w:t>
      </w:r>
      <w:r w:rsidRPr="0024509C">
        <w:rPr>
          <w:rFonts w:ascii="Times New Roman" w:hAnsi="Times New Roman"/>
          <w:b w:val="0"/>
          <w:lang w:val="en-GB"/>
        </w:rPr>
        <w:t>ation continuously publishes recommendations, standards and examples of good practice in the area of ​​ethics of the publication process.</w:t>
      </w:r>
    </w:p>
    <w:p w:rsidR="00390B5B" w:rsidRPr="0024509C" w:rsidRDefault="00390B5B" w:rsidP="00390B5B">
      <w:pPr>
        <w:pStyle w:val="Zkladntext"/>
        <w:spacing w:before="200" w:after="120" w:line="360" w:lineRule="auto"/>
        <w:ind w:right="166"/>
        <w:jc w:val="both"/>
        <w:rPr>
          <w:rFonts w:ascii="Times New Roman" w:hAnsi="Times New Roman"/>
          <w:b w:val="0"/>
          <w:lang w:val="en-GB"/>
        </w:rPr>
      </w:pPr>
      <w:r w:rsidRPr="0024509C">
        <w:rPr>
          <w:rFonts w:ascii="Times New Roman" w:hAnsi="Times New Roman"/>
          <w:b w:val="0"/>
          <w:lang w:val="en-GB"/>
        </w:rPr>
        <w:t xml:space="preserve">In the event that after the publication of a paper serious doubts arise regarding author´s adherence to ethics criteria, then the paper may be withdrawn or retracted from the journal. This is quite common with even the most consistent journals where a thorough peer review process and an antiplagiarism check is </w:t>
      </w:r>
      <w:r w:rsidR="00186195">
        <w:rPr>
          <w:rFonts w:ascii="Times New Roman" w:hAnsi="Times New Roman"/>
          <w:b w:val="0"/>
          <w:lang w:val="en-GB"/>
        </w:rPr>
        <w:t>done</w:t>
      </w:r>
      <w:r w:rsidRPr="0024509C">
        <w:rPr>
          <w:rFonts w:ascii="Times New Roman" w:hAnsi="Times New Roman"/>
          <w:b w:val="0"/>
          <w:lang w:val="en-GB"/>
        </w:rPr>
        <w:t xml:space="preserve"> prior to publishing. Naturally, scientific reputation of the authors of such articles can be seriously disrupted. These trends are monitored by the initiative  </w:t>
      </w:r>
      <w:r w:rsidRPr="0024509C">
        <w:rPr>
          <w:rFonts w:ascii="Times New Roman" w:hAnsi="Times New Roman"/>
          <w:lang w:val="en-GB"/>
        </w:rPr>
        <w:t>Retraction Watch</w:t>
      </w:r>
      <w:r w:rsidRPr="0024509C">
        <w:rPr>
          <w:rFonts w:ascii="Times New Roman" w:hAnsi="Times New Roman"/>
          <w:b w:val="0"/>
          <w:lang w:val="en-GB"/>
        </w:rPr>
        <w:t xml:space="preserve"> (</w:t>
      </w:r>
      <w:hyperlink r:id="rId25" w:history="1">
        <w:r w:rsidRPr="0024509C">
          <w:rPr>
            <w:rStyle w:val="Hypertextovodkaz"/>
            <w:rFonts w:ascii="Times New Roman" w:hAnsi="Times New Roman"/>
            <w:b w:val="0"/>
            <w:color w:val="2E74B5" w:themeColor="accent1" w:themeShade="BF"/>
            <w:u w:val="single"/>
            <w:lang w:val="en-GB"/>
          </w:rPr>
          <w:t>https://retractionwatch.com/</w:t>
        </w:r>
      </w:hyperlink>
      <w:r w:rsidRPr="0024509C">
        <w:rPr>
          <w:rFonts w:ascii="Times New Roman" w:hAnsi="Times New Roman"/>
          <w:b w:val="0"/>
          <w:lang w:val="en-GB"/>
        </w:rPr>
        <w:t xml:space="preserve">) and a newly emerged database </w:t>
      </w:r>
      <w:r w:rsidRPr="0024509C">
        <w:rPr>
          <w:rFonts w:ascii="Times New Roman" w:hAnsi="Times New Roman"/>
          <w:lang w:val="en-GB"/>
        </w:rPr>
        <w:t>Retraction Database</w:t>
      </w:r>
      <w:r w:rsidRPr="0024509C">
        <w:rPr>
          <w:rFonts w:ascii="Times New Roman" w:hAnsi="Times New Roman"/>
          <w:b w:val="0"/>
          <w:lang w:val="en-GB"/>
        </w:rPr>
        <w:t xml:space="preserve"> (</w:t>
      </w:r>
      <w:hyperlink r:id="rId26" w:history="1">
        <w:r w:rsidRPr="0024509C">
          <w:rPr>
            <w:rStyle w:val="Hypertextovodkaz"/>
            <w:rFonts w:ascii="Times New Roman" w:hAnsi="Times New Roman"/>
            <w:b w:val="0"/>
            <w:lang w:val="en-GB"/>
          </w:rPr>
          <w:t>http://retractiondatabase.org/</w:t>
        </w:r>
      </w:hyperlink>
      <w:r w:rsidRPr="0024509C">
        <w:rPr>
          <w:rFonts w:ascii="Times New Roman" w:hAnsi="Times New Roman"/>
          <w:b w:val="0"/>
          <w:lang w:val="en-GB"/>
        </w:rPr>
        <w:t>).</w:t>
      </w:r>
    </w:p>
    <w:p w:rsidR="005D3A0F" w:rsidRDefault="005D3A0F" w:rsidP="005D3A0F">
      <w:pPr>
        <w:widowControl w:val="0"/>
        <w:tabs>
          <w:tab w:val="left" w:pos="916"/>
        </w:tabs>
        <w:autoSpaceDE w:val="0"/>
        <w:autoSpaceDN w:val="0"/>
        <w:spacing w:before="1"/>
        <w:ind w:right="170"/>
        <w:rPr>
          <w:rFonts w:ascii="Times New Roman" w:hAnsi="Times New Roman"/>
          <w:b/>
          <w:lang w:val="en-GB"/>
        </w:rPr>
      </w:pPr>
      <w:r>
        <w:rPr>
          <w:rFonts w:ascii="Times New Roman" w:hAnsi="Times New Roman"/>
          <w:b/>
          <w:lang w:val="en-GB"/>
        </w:rPr>
        <w:t>Literature for this chapter:</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Angelski, C., Fernandez, C. V., Weijer, C., &amp; Gao, J. (2012). The publication of ethically uncertain research: Attitudes and practices of journal editors.</w:t>
      </w:r>
      <w:r w:rsidRPr="005323FD">
        <w:rPr>
          <w:rFonts w:ascii="Trebuchet MS" w:hAnsi="Trebuchet MS"/>
          <w:i/>
          <w:iCs/>
        </w:rPr>
        <w:t xml:space="preserve"> BMC Medical Ethics, 13</w:t>
      </w:r>
      <w:r w:rsidRPr="005323FD">
        <w:rPr>
          <w:rFonts w:ascii="Trebuchet MS" w:hAnsi="Trebuchet MS"/>
        </w:rPr>
        <w:t>(1)</w:t>
      </w:r>
      <w:r>
        <w:rPr>
          <w:rFonts w:ascii="Trebuchet MS" w:hAnsi="Trebuchet MS"/>
        </w:rPr>
        <w:t xml:space="preserve">, </w:t>
      </w:r>
      <w:r w:rsidRPr="005323FD">
        <w:rPr>
          <w:rFonts w:ascii="Trebuchet MS" w:hAnsi="Trebuchet MS"/>
        </w:rPr>
        <w:t>10.1186/1472-6939-13-4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Arda, B. (2012). Publication Ethics from the Perspective of PhD Students of Health Sciences: A Limited Experience.</w:t>
      </w:r>
      <w:r w:rsidRPr="005323FD">
        <w:rPr>
          <w:rFonts w:ascii="Trebuchet MS" w:hAnsi="Trebuchet MS"/>
          <w:i/>
          <w:iCs/>
        </w:rPr>
        <w:t xml:space="preserve"> Science and Engineering Ethics, 18</w:t>
      </w:r>
      <w:r w:rsidRPr="005323FD">
        <w:rPr>
          <w:rFonts w:ascii="Trebuchet MS" w:hAnsi="Trebuchet MS"/>
        </w:rPr>
        <w:t>(2), 213-222. 10.1007/s11948-011-9256-4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Balakumar, P., Inamdar, M. N., &amp; Jagadeesh, G. (2013). The critical steps for successful research: The research proposal and scientific writing.</w:t>
      </w:r>
      <w:r w:rsidRPr="005323FD">
        <w:rPr>
          <w:rFonts w:ascii="Trebuchet MS" w:hAnsi="Trebuchet MS"/>
          <w:i/>
          <w:iCs/>
        </w:rPr>
        <w:t xml:space="preserve"> Journal of Pharmacology and Pharmacotherapeutics, 4</w:t>
      </w:r>
      <w:r w:rsidRPr="005323FD">
        <w:rPr>
          <w:rFonts w:ascii="Trebuchet MS" w:hAnsi="Trebuchet MS"/>
        </w:rPr>
        <w:t>(2), 130-138. 10.4103/0976-500X.110895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Bazzaz, B. S. F., &amp; Sadeghi, R. (2012). Publication ethics: A case series with recommendations according to committee on publication ethics (COPE).</w:t>
      </w:r>
      <w:r w:rsidRPr="005323FD">
        <w:rPr>
          <w:rFonts w:ascii="Trebuchet MS" w:hAnsi="Trebuchet MS"/>
          <w:i/>
          <w:iCs/>
        </w:rPr>
        <w:t xml:space="preserve"> Iranian Journal of Basic Medical Sciences, 15</w:t>
      </w:r>
      <w:r w:rsidRPr="005323FD">
        <w:rPr>
          <w:rFonts w:ascii="Trebuchet MS" w:hAnsi="Trebuchet MS"/>
        </w:rPr>
        <w:t>(5), 1003-1007.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Bebeau, M. J., &amp; Monson, V. (2011). Authorship and Publication Practices in the Social Sciences: Historical Reflections on Current Practices.</w:t>
      </w:r>
      <w:r w:rsidRPr="005323FD">
        <w:rPr>
          <w:rFonts w:ascii="Trebuchet MS" w:hAnsi="Trebuchet MS"/>
          <w:i/>
          <w:iCs/>
        </w:rPr>
        <w:t xml:space="preserve"> Science and Engineering Ethics, 17</w:t>
      </w:r>
      <w:r w:rsidRPr="005323FD">
        <w:rPr>
          <w:rFonts w:ascii="Trebuchet MS" w:hAnsi="Trebuchet MS"/>
        </w:rPr>
        <w:t>(2), 365-388. 10.1007/s11948-011-9280-4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Beisiegel, U. (2010). Research integrity and publication ethics.</w:t>
      </w:r>
      <w:r w:rsidRPr="005323FD">
        <w:rPr>
          <w:rFonts w:ascii="Trebuchet MS" w:hAnsi="Trebuchet MS"/>
          <w:i/>
          <w:iCs/>
        </w:rPr>
        <w:t xml:space="preserve"> Atherosclerosis, 212</w:t>
      </w:r>
      <w:r w:rsidRPr="005323FD">
        <w:rPr>
          <w:rFonts w:ascii="Trebuchet MS" w:hAnsi="Trebuchet MS"/>
        </w:rPr>
        <w:t>(2), 383-385. 10.1016/j.atherosclerosis.2010.01.050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Broga, M., Mijaljica, G., Waligora, M., Keis, A., &amp; Marusic, A. (2014). Publication Ethics in Biomedical Journals from Countries in Central and Eastern Europe.</w:t>
      </w:r>
      <w:r w:rsidRPr="005323FD">
        <w:rPr>
          <w:rFonts w:ascii="Trebuchet MS" w:hAnsi="Trebuchet MS"/>
          <w:i/>
          <w:iCs/>
        </w:rPr>
        <w:t xml:space="preserve"> Science and Engineering Ethics, 20</w:t>
      </w:r>
      <w:r w:rsidRPr="005323FD">
        <w:rPr>
          <w:rFonts w:ascii="Trebuchet MS" w:hAnsi="Trebuchet MS"/>
        </w:rPr>
        <w:t>(1), 99-109. 10.1007/s11948-013-9431-x</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Bunkle, P. (2015). Correcting Error in Academic Publishing: An Ethical Responsibility.</w:t>
      </w:r>
      <w:r w:rsidRPr="005323FD">
        <w:rPr>
          <w:rFonts w:ascii="Trebuchet MS" w:hAnsi="Trebuchet MS"/>
          <w:i/>
          <w:iCs/>
        </w:rPr>
        <w:t xml:space="preserve"> Journal of Bioethical Inquiry, 12</w:t>
      </w:r>
      <w:r w:rsidRPr="005323FD">
        <w:rPr>
          <w:rFonts w:ascii="Trebuchet MS" w:hAnsi="Trebuchet MS"/>
        </w:rPr>
        <w:t>(4), 665-673. 10.1007/s11673-015-9644-6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Cutas, D., &amp; Shaw, D. (2015). Writers Blocked: On the Wrongs of Research Co-authorship and Some Possible Strategies for Improvement.</w:t>
      </w:r>
      <w:r w:rsidRPr="005323FD">
        <w:rPr>
          <w:rFonts w:ascii="Trebuchet MS" w:hAnsi="Trebuchet MS"/>
          <w:i/>
          <w:iCs/>
        </w:rPr>
        <w:t xml:space="preserve"> Science and Engineering Ethics, 21</w:t>
      </w:r>
      <w:r w:rsidRPr="005323FD">
        <w:rPr>
          <w:rFonts w:ascii="Trebuchet MS" w:hAnsi="Trebuchet MS"/>
        </w:rPr>
        <w:t>(5), 1315-1329. 10.1007/s11948-014-9606-0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Daroff, R. B. (2007). Scientific misconduct and breach of publication ethics: One editor's experience.</w:t>
      </w:r>
      <w:r w:rsidRPr="005323FD">
        <w:rPr>
          <w:rFonts w:ascii="Trebuchet MS" w:hAnsi="Trebuchet MS"/>
          <w:i/>
          <w:iCs/>
        </w:rPr>
        <w:t xml:space="preserve"> Medicine and Law, 26</w:t>
      </w:r>
      <w:r w:rsidRPr="005323FD">
        <w:rPr>
          <w:rFonts w:ascii="Trebuchet MS" w:hAnsi="Trebuchet MS"/>
        </w:rPr>
        <w:t xml:space="preserve">(3), 527-533.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Droller, M. J. (2015). An editor's considerations in publishing industry-sponsored studies.</w:t>
      </w:r>
      <w:r w:rsidRPr="005323FD">
        <w:rPr>
          <w:rFonts w:ascii="Trebuchet MS" w:hAnsi="Trebuchet MS"/>
          <w:i/>
          <w:iCs/>
        </w:rPr>
        <w:t xml:space="preserve"> Urologic Oncology: Seminars and Original Investigations, 33</w:t>
      </w:r>
      <w:r w:rsidRPr="005323FD">
        <w:rPr>
          <w:rFonts w:ascii="Trebuchet MS" w:hAnsi="Trebuchet MS"/>
        </w:rPr>
        <w:t>(3), 149-154. 10.1016/j.urolonc.2014.11.023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Ekmekci, P. E. (2017). An increasing problem in publication ethics: Publication bias and editors’ role in avoiding it.</w:t>
      </w:r>
      <w:r w:rsidRPr="005323FD">
        <w:rPr>
          <w:rFonts w:ascii="Trebuchet MS" w:hAnsi="Trebuchet MS"/>
          <w:i/>
          <w:iCs/>
        </w:rPr>
        <w:t xml:space="preserve"> Medicine, Health Care and Philosophy, 20</w:t>
      </w:r>
      <w:r w:rsidRPr="005323FD">
        <w:rPr>
          <w:rFonts w:ascii="Trebuchet MS" w:hAnsi="Trebuchet MS"/>
        </w:rPr>
        <w:t>(2), 171-178. 10.1007/s11019-017-9767-0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Farthing, M. J. G. (2006). Authors and publication practices.</w:t>
      </w:r>
      <w:r w:rsidRPr="005323FD">
        <w:rPr>
          <w:rFonts w:ascii="Trebuchet MS" w:hAnsi="Trebuchet MS"/>
          <w:i/>
          <w:iCs/>
        </w:rPr>
        <w:t xml:space="preserve"> Science and Engineering Ethics, 12</w:t>
      </w:r>
      <w:r w:rsidRPr="005323FD">
        <w:rPr>
          <w:rFonts w:ascii="Trebuchet MS" w:hAnsi="Trebuchet MS"/>
        </w:rPr>
        <w:t>(1), 41-52. 10.1007/s11948-006-0005-z</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Ferris, L. E., &amp; Winker, M. A. (2017). Ethical issues in publishing in predatory journals.</w:t>
      </w:r>
      <w:r w:rsidRPr="005323FD">
        <w:rPr>
          <w:rFonts w:ascii="Trebuchet MS" w:hAnsi="Trebuchet MS"/>
          <w:i/>
          <w:iCs/>
        </w:rPr>
        <w:t xml:space="preserve"> Biochemia Medica, 27</w:t>
      </w:r>
      <w:r w:rsidRPr="005323FD">
        <w:rPr>
          <w:rFonts w:ascii="Trebuchet MS" w:hAnsi="Trebuchet MS"/>
        </w:rPr>
        <w:t>(2), 279-284. 10.11613/BM.2017.030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Gasparyan, A. Y., Gerasimov, A. N., Voronov, A. A., &amp; Kitas, G. D. (2015). Rewarding peer reviewers - maintaining the integrity of science communication.</w:t>
      </w:r>
      <w:r w:rsidRPr="005323FD">
        <w:rPr>
          <w:rFonts w:ascii="Trebuchet MS" w:hAnsi="Trebuchet MS"/>
          <w:i/>
          <w:iCs/>
        </w:rPr>
        <w:t xml:space="preserve"> Journal of Korean Medical Science, 30</w:t>
      </w:r>
      <w:r w:rsidRPr="005323FD">
        <w:rPr>
          <w:rFonts w:ascii="Trebuchet MS" w:hAnsi="Trebuchet MS"/>
        </w:rPr>
        <w:t>(4), 360-364. 10.3346/jkms.2015.30.4.360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Gasparyan, A. Y., Nurmashev, B., Seksenbayev, B., Trukhachev, V. I., Kostyukova, E. I., &amp; Kitas, G. D. (2017). Plagiarism in the context of education and evolving detection strategies.</w:t>
      </w:r>
      <w:r w:rsidRPr="005323FD">
        <w:rPr>
          <w:rFonts w:ascii="Trebuchet MS" w:hAnsi="Trebuchet MS"/>
          <w:i/>
          <w:iCs/>
        </w:rPr>
        <w:t xml:space="preserve"> Journal of Korean Medical Science, 32</w:t>
      </w:r>
      <w:r w:rsidRPr="005323FD">
        <w:rPr>
          <w:rFonts w:ascii="Trebuchet MS" w:hAnsi="Trebuchet MS"/>
        </w:rPr>
        <w:t>(8), 1220-1227. 10.3346/jkms.2017.32.8.1220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Gasparyan, A. Y., Yessirkepov, M., Voronov, A. A., Gerasimov, A. N., Kostyukova, E. I., &amp; Kitas, G. D. (2015). Preserving the integrity of citations and references by all stakeholders of science communication.</w:t>
      </w:r>
      <w:r w:rsidRPr="005323FD">
        <w:rPr>
          <w:rFonts w:ascii="Trebuchet MS" w:hAnsi="Trebuchet MS"/>
          <w:i/>
          <w:iCs/>
        </w:rPr>
        <w:t xml:space="preserve"> Journal of Korean Medical Science, 30</w:t>
      </w:r>
      <w:r w:rsidRPr="005323FD">
        <w:rPr>
          <w:rFonts w:ascii="Trebuchet MS" w:hAnsi="Trebuchet MS"/>
        </w:rPr>
        <w:t>(11), 1545-1552. 10.3346/jkms.2015.30.11.1545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Gasparyan, A. Y., Yessirkepov, M., Voronov, A. A., Gorin, S. V., Koroleva, A. M., &amp; Kitas, G. D. (2016). Statement on publication ethics for editors and publishers.</w:t>
      </w:r>
      <w:r w:rsidRPr="005323FD">
        <w:rPr>
          <w:rFonts w:ascii="Trebuchet MS" w:hAnsi="Trebuchet MS"/>
          <w:i/>
          <w:iCs/>
        </w:rPr>
        <w:t xml:space="preserve"> Journal of Korean Medical Science, 31</w:t>
      </w:r>
      <w:r w:rsidRPr="005323FD">
        <w:rPr>
          <w:rFonts w:ascii="Trebuchet MS" w:hAnsi="Trebuchet MS"/>
        </w:rPr>
        <w:t>(9), 1351-1354. 10.3346/jkms.2016.31.9.1351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Godlee, F. (2004). Dealing with editorial misconduct.</w:t>
      </w:r>
      <w:r w:rsidRPr="005323FD">
        <w:rPr>
          <w:rFonts w:ascii="Trebuchet MS" w:hAnsi="Trebuchet MS"/>
          <w:i/>
          <w:iCs/>
        </w:rPr>
        <w:t xml:space="preserve"> British Medical Journal, 329</w:t>
      </w:r>
      <w:r w:rsidRPr="005323FD">
        <w:rPr>
          <w:rFonts w:ascii="Trebuchet MS" w:hAnsi="Trebuchet MS"/>
        </w:rPr>
        <w:t xml:space="preserve">(7478), 1301-1302.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Gollogly, L., &amp; Momen, H. (2006). Ethical dilemmas in scientific publication: Pitfalls and solutions for editors.</w:t>
      </w:r>
      <w:r w:rsidRPr="005323FD">
        <w:rPr>
          <w:rFonts w:ascii="Trebuchet MS" w:hAnsi="Trebuchet MS"/>
          <w:i/>
          <w:iCs/>
        </w:rPr>
        <w:t xml:space="preserve"> Revista De Saude Publica, 40</w:t>
      </w:r>
      <w:r w:rsidRPr="005323FD">
        <w:rPr>
          <w:rFonts w:ascii="Trebuchet MS" w:hAnsi="Trebuchet MS"/>
        </w:rPr>
        <w:t xml:space="preserve">(SPEC. ISS.), 24-29.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Guidelines on good publication practice. Committee on Publications Ethics (COPE). (2000). </w:t>
      </w:r>
      <w:r w:rsidRPr="005323FD">
        <w:rPr>
          <w:rFonts w:ascii="Trebuchet MS" w:hAnsi="Trebuchet MS"/>
          <w:i/>
          <w:iCs/>
        </w:rPr>
        <w:t>British Journal of Biomedical Science, 57</w:t>
      </w:r>
      <w:r w:rsidRPr="005323FD">
        <w:rPr>
          <w:rFonts w:ascii="Trebuchet MS" w:hAnsi="Trebuchet MS"/>
        </w:rPr>
        <w:t xml:space="preserve">(1), 2-6.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Harriman, S., &amp; Patel, J. (2014). Text recycling: Acceptable or misconduct?</w:t>
      </w:r>
      <w:r w:rsidRPr="005323FD">
        <w:rPr>
          <w:rFonts w:ascii="Trebuchet MS" w:hAnsi="Trebuchet MS"/>
          <w:i/>
          <w:iCs/>
        </w:rPr>
        <w:t xml:space="preserve"> BMC Medicine, 12</w:t>
      </w:r>
      <w:r w:rsidRPr="005323FD">
        <w:rPr>
          <w:rFonts w:ascii="Trebuchet MS" w:hAnsi="Trebuchet MS"/>
        </w:rPr>
        <w:t>(1)</w:t>
      </w:r>
      <w:r>
        <w:rPr>
          <w:rFonts w:ascii="Trebuchet MS" w:hAnsi="Trebuchet MS"/>
        </w:rPr>
        <w:t xml:space="preserve">, </w:t>
      </w:r>
      <w:r w:rsidRPr="005323FD">
        <w:rPr>
          <w:rFonts w:ascii="Trebuchet MS" w:hAnsi="Trebuchet MS"/>
        </w:rPr>
        <w:t>10.1186/s12916-014-0148-8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Ingham, J. C., Minifie, F. D., Horner, J., Robey, R. R., Lans</w:t>
      </w:r>
      <w:r>
        <w:rPr>
          <w:rFonts w:ascii="Trebuchet MS" w:hAnsi="Trebuchet MS"/>
        </w:rPr>
        <w:t>ing, C., McCartney, J. H.,</w:t>
      </w:r>
      <w:r w:rsidRPr="005323FD">
        <w:rPr>
          <w:rFonts w:ascii="Trebuchet MS" w:hAnsi="Trebuchet MS"/>
        </w:rPr>
        <w:t xml:space="preserve"> Moss, S. E. (2011). Ethical principles associated with the publication of research in asha's scholarly journals: Importance and adequacy of coverage.</w:t>
      </w:r>
      <w:r w:rsidRPr="005323FD">
        <w:rPr>
          <w:rFonts w:ascii="Trebuchet MS" w:hAnsi="Trebuchet MS"/>
          <w:i/>
          <w:iCs/>
        </w:rPr>
        <w:t xml:space="preserve"> Journal of Speech, Language, and Hearing Research, 54</w:t>
      </w:r>
      <w:r w:rsidRPr="005323FD">
        <w:rPr>
          <w:rFonts w:ascii="Trebuchet MS" w:hAnsi="Trebuchet MS"/>
        </w:rPr>
        <w:t>(1), S416. 10.1044/1092-4388(2010/09-0260)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Juyal, D., Thawani, V., &amp; Thaledi, S. (2015). Plagiarism: An egregious form of misconduct.</w:t>
      </w:r>
      <w:r w:rsidRPr="005323FD">
        <w:rPr>
          <w:rFonts w:ascii="Trebuchet MS" w:hAnsi="Trebuchet MS"/>
          <w:i/>
          <w:iCs/>
        </w:rPr>
        <w:t xml:space="preserve"> North American Journal of Medical Sciences, 7</w:t>
      </w:r>
      <w:r w:rsidRPr="005323FD">
        <w:rPr>
          <w:rFonts w:ascii="Trebuchet MS" w:hAnsi="Trebuchet MS"/>
        </w:rPr>
        <w:t>(2), 77-80. 10.4103/1947-2714.152084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Krishan, K., Kanchan, T., Baryah, N., &amp; Mukhra, R. (2017). Plagiarism in Student Research: Responsibility of the Supervisors and Suggestions to Ensure Plagiarism Free Research.</w:t>
      </w:r>
      <w:r w:rsidRPr="005323FD">
        <w:rPr>
          <w:rFonts w:ascii="Trebuchet MS" w:hAnsi="Trebuchet MS"/>
          <w:i/>
          <w:iCs/>
        </w:rPr>
        <w:t xml:space="preserve"> Science and Engineering Ethics, 23</w:t>
      </w:r>
      <w:r w:rsidRPr="005323FD">
        <w:rPr>
          <w:rFonts w:ascii="Trebuchet MS" w:hAnsi="Trebuchet MS"/>
        </w:rPr>
        <w:t>(4), 1243-1246. 10.1007/s11948-016-9822-x</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Leopold, S. S. (2013). Editorial: Duplicate submission and dual publication: What is so wrong with them?</w:t>
      </w:r>
      <w:r w:rsidRPr="005323FD">
        <w:rPr>
          <w:rFonts w:ascii="Trebuchet MS" w:hAnsi="Trebuchet MS"/>
          <w:i/>
          <w:iCs/>
        </w:rPr>
        <w:t xml:space="preserve"> Clinical Orthopaedics and Related Research, 471</w:t>
      </w:r>
      <w:r w:rsidRPr="005323FD">
        <w:rPr>
          <w:rFonts w:ascii="Trebuchet MS" w:hAnsi="Trebuchet MS"/>
        </w:rPr>
        <w:t>(5), 1401-1402. 10.1007/s11999-013-2916-8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Madlock-Brown, C. R., &amp; Eichmann, D. (2014). The (lack of) Impact of Retraction on Citation Networks.</w:t>
      </w:r>
      <w:r w:rsidRPr="005323FD">
        <w:rPr>
          <w:rFonts w:ascii="Trebuchet MS" w:hAnsi="Trebuchet MS"/>
          <w:i/>
          <w:iCs/>
        </w:rPr>
        <w:t xml:space="preserve"> Science and Engineering Ethics, 21</w:t>
      </w:r>
      <w:r w:rsidRPr="005323FD">
        <w:rPr>
          <w:rFonts w:ascii="Trebuchet MS" w:hAnsi="Trebuchet MS"/>
        </w:rPr>
        <w:t>(1), 127-137. 10.1007/s11948-014-9532-1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Menezes, R. G., Giri, S., Pant, S., Kharoshah, M. A., Madadin, M., &amp; Nagaraja, S. B. (2014). Publication ethics.</w:t>
      </w:r>
      <w:r w:rsidRPr="005323FD">
        <w:rPr>
          <w:rFonts w:ascii="Trebuchet MS" w:hAnsi="Trebuchet MS"/>
          <w:i/>
          <w:iCs/>
        </w:rPr>
        <w:t xml:space="preserve"> The Medico-Legal Journal, 82</w:t>
      </w:r>
      <w:r w:rsidRPr="005323FD">
        <w:rPr>
          <w:rFonts w:ascii="Trebuchet MS" w:hAnsi="Trebuchet MS"/>
        </w:rPr>
        <w:t>(4), 155-158. 10.1177/0025817214526524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Miller, D. R. (2011). Publication fraud: Implications to the individual and to the specialty.</w:t>
      </w:r>
      <w:r w:rsidRPr="005323FD">
        <w:rPr>
          <w:rFonts w:ascii="Trebuchet MS" w:hAnsi="Trebuchet MS"/>
          <w:i/>
          <w:iCs/>
        </w:rPr>
        <w:t xml:space="preserve"> Current Opinion in Anaesthesiology, 24</w:t>
      </w:r>
      <w:r w:rsidRPr="005323FD">
        <w:rPr>
          <w:rFonts w:ascii="Trebuchet MS" w:hAnsi="Trebuchet MS"/>
        </w:rPr>
        <w:t>(2), 154-159. 10.1097/ACO.0b013e328344529d</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Neale, A. V., Northrup, J., Dailey, R., Marks, E., &amp; Abrams, J. (2007). Correction and use of biomedical literature affected by scientific misconduct.</w:t>
      </w:r>
      <w:r w:rsidRPr="005323FD">
        <w:rPr>
          <w:rFonts w:ascii="Trebuchet MS" w:hAnsi="Trebuchet MS"/>
          <w:i/>
          <w:iCs/>
        </w:rPr>
        <w:t xml:space="preserve"> Science and Engineering Ethics, 13</w:t>
      </w:r>
      <w:r w:rsidRPr="005323FD">
        <w:rPr>
          <w:rFonts w:ascii="Trebuchet MS" w:hAnsi="Trebuchet MS"/>
        </w:rPr>
        <w:t>(1), 5-24. 10.1007/s11948-006-0003-1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Newson, A. J., &amp; Lipworth, W. (2015). Why should ethics approval be required prior to publication of health promotion research?</w:t>
      </w:r>
      <w:r w:rsidRPr="005323FD">
        <w:rPr>
          <w:rFonts w:ascii="Trebuchet MS" w:hAnsi="Trebuchet MS"/>
          <w:i/>
          <w:iCs/>
        </w:rPr>
        <w:t xml:space="preserve"> Health Promotion Journal of Australia, 26</w:t>
      </w:r>
      <w:r w:rsidRPr="005323FD">
        <w:rPr>
          <w:rFonts w:ascii="Trebuchet MS" w:hAnsi="Trebuchet MS"/>
        </w:rPr>
        <w:t>(3), 170-175. 10.1071/HE15034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Norman, I., &amp; Griffiths, P. (2008). Duplicate publication and 'salami slicing': Ethical issues and practical solutions.</w:t>
      </w:r>
      <w:r w:rsidRPr="005323FD">
        <w:rPr>
          <w:rFonts w:ascii="Trebuchet MS" w:hAnsi="Trebuchet MS"/>
          <w:i/>
          <w:iCs/>
        </w:rPr>
        <w:t xml:space="preserve"> International Journal of Nursing Studies, 45</w:t>
      </w:r>
      <w:r w:rsidRPr="005323FD">
        <w:rPr>
          <w:rFonts w:ascii="Trebuchet MS" w:hAnsi="Trebuchet MS"/>
        </w:rPr>
        <w:t>(9), 1257-1260. 10.1016/j.ijnurstu.2008.07.003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Orton, C. G. (2009). Concerns of editors and publishers: Plagiarism, rights of authors, open access, etc. Paper presented at the </w:t>
      </w:r>
      <w:r>
        <w:rPr>
          <w:rFonts w:ascii="Trebuchet MS" w:hAnsi="Trebuchet MS"/>
          <w:i/>
          <w:iCs/>
        </w:rPr>
        <w:t>IFMBE Proceedings,</w:t>
      </w:r>
      <w:r w:rsidRPr="005323FD">
        <w:rPr>
          <w:rFonts w:ascii="Trebuchet MS" w:hAnsi="Trebuchet MS"/>
          <w:i/>
          <w:iCs/>
        </w:rPr>
        <w:t xml:space="preserve"> 25</w:t>
      </w:r>
      <w:r w:rsidRPr="005323FD">
        <w:rPr>
          <w:rFonts w:ascii="Trebuchet MS" w:hAnsi="Trebuchet MS"/>
        </w:rPr>
        <w:t>(13)</w:t>
      </w:r>
      <w:r>
        <w:rPr>
          <w:rFonts w:ascii="Trebuchet MS" w:hAnsi="Trebuchet MS"/>
        </w:rPr>
        <w:t>,</w:t>
      </w:r>
      <w:r w:rsidRPr="005323FD">
        <w:rPr>
          <w:rFonts w:ascii="Trebuchet MS" w:hAnsi="Trebuchet MS"/>
        </w:rPr>
        <w:t xml:space="preserve"> 5-7. 10.1007/978-3-642-03895-2-2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Roig, M. (2017). Encouraging editorial flexibility in cases of textual reuse.</w:t>
      </w:r>
      <w:r w:rsidRPr="005323FD">
        <w:rPr>
          <w:rFonts w:ascii="Trebuchet MS" w:hAnsi="Trebuchet MS"/>
          <w:i/>
          <w:iCs/>
        </w:rPr>
        <w:t xml:space="preserve"> Journal of Korean Medical Science, 32</w:t>
      </w:r>
      <w:r w:rsidRPr="005323FD">
        <w:rPr>
          <w:rFonts w:ascii="Trebuchet MS" w:hAnsi="Trebuchet MS"/>
        </w:rPr>
        <w:t>(4), 557-560. 10.3346/jkms.2017.32.4.557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Schubert, A., &amp; Wolfgang, G. (2015). Is there protection against copying? Thoughts about plagiarism. [Van-e vedelem a masolas ellen? Gondolatok a plagiumrol] </w:t>
      </w:r>
      <w:r w:rsidRPr="005323FD">
        <w:rPr>
          <w:rFonts w:ascii="Trebuchet MS" w:hAnsi="Trebuchet MS"/>
          <w:i/>
          <w:iCs/>
        </w:rPr>
        <w:t>Orvosi Hetilap, 156</w:t>
      </w:r>
      <w:r w:rsidRPr="005323FD">
        <w:rPr>
          <w:rFonts w:ascii="Trebuchet MS" w:hAnsi="Trebuchet MS"/>
        </w:rPr>
        <w:t>(50), 2052-2053. 10.1556/650.2015.30225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Sismondo, S., &amp; Doucet, M. (2010). Publication ethics and the ghost management of medical publication.</w:t>
      </w:r>
      <w:r w:rsidRPr="005323FD">
        <w:rPr>
          <w:rFonts w:ascii="Trebuchet MS" w:hAnsi="Trebuchet MS"/>
          <w:i/>
          <w:iCs/>
        </w:rPr>
        <w:t xml:space="preserve"> Bioethics, 24</w:t>
      </w:r>
      <w:r w:rsidRPr="005323FD">
        <w:rPr>
          <w:rFonts w:ascii="Trebuchet MS" w:hAnsi="Trebuchet MS"/>
        </w:rPr>
        <w:t>(6), 273-283. 10.1111/j.1467-8519.2008.01702.x</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Smolcic, V. Š, &amp; Šimundic, A. -. (2014). Peer-Review policy and guidelines for Biochemia Medica journal.</w:t>
      </w:r>
      <w:r w:rsidRPr="005323FD">
        <w:rPr>
          <w:rFonts w:ascii="Trebuchet MS" w:hAnsi="Trebuchet MS"/>
          <w:i/>
          <w:iCs/>
        </w:rPr>
        <w:t xml:space="preserve"> Biochemia Medica, 24</w:t>
      </w:r>
      <w:r w:rsidRPr="005323FD">
        <w:rPr>
          <w:rFonts w:ascii="Trebuchet MS" w:hAnsi="Trebuchet MS"/>
        </w:rPr>
        <w:t>(3), 321-328. 10.11613/BM.2014.034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Taylor, D. B. (2017). Plagiarism in manuscripts submitted to the AJR: Development of an optimal screening algorithm and management pathways.</w:t>
      </w:r>
      <w:r w:rsidRPr="005323FD">
        <w:rPr>
          <w:rFonts w:ascii="Trebuchet MS" w:hAnsi="Trebuchet MS"/>
          <w:i/>
          <w:iCs/>
        </w:rPr>
        <w:t xml:space="preserve"> American Journal of Roentgenology, 208</w:t>
      </w:r>
      <w:r w:rsidRPr="005323FD">
        <w:rPr>
          <w:rFonts w:ascii="Trebuchet MS" w:hAnsi="Trebuchet MS"/>
        </w:rPr>
        <w:t>(4), 712-720. 10.2214/AJR.16.17208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Wager, E. (2007). What do journal editors do when they suspect research misconduct?</w:t>
      </w:r>
      <w:r w:rsidRPr="005323FD">
        <w:rPr>
          <w:rFonts w:ascii="Trebuchet MS" w:hAnsi="Trebuchet MS"/>
          <w:i/>
          <w:iCs/>
        </w:rPr>
        <w:t xml:space="preserve"> Medicine and Law, 26</w:t>
      </w:r>
      <w:r w:rsidRPr="005323FD">
        <w:rPr>
          <w:rFonts w:ascii="Trebuchet MS" w:hAnsi="Trebuchet MS"/>
        </w:rPr>
        <w:t xml:space="preserve">(3), 535-544.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Wager, E. (2012). The Committee on Publication Ethics (COPE): Objectives and achievements 1997-2012.</w:t>
      </w:r>
      <w:r w:rsidRPr="005323FD">
        <w:rPr>
          <w:rFonts w:ascii="Trebuchet MS" w:hAnsi="Trebuchet MS"/>
          <w:i/>
          <w:iCs/>
        </w:rPr>
        <w:t xml:space="preserve"> Presse Medicale, 41</w:t>
      </w:r>
      <w:r w:rsidRPr="005323FD">
        <w:rPr>
          <w:rFonts w:ascii="Trebuchet MS" w:hAnsi="Trebuchet MS"/>
        </w:rPr>
        <w:t>(9 PART1), 861-866. 10.1016/j.lpm.2012.02.049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Wager, E., Barbour, V., Yentis, S., &amp; Kleinert, S. (2009). Retractions: Guidance from the Committee on Publication Ethics (COPE).</w:t>
      </w:r>
      <w:r w:rsidRPr="005323FD">
        <w:rPr>
          <w:rFonts w:ascii="Trebuchet MS" w:hAnsi="Trebuchet MS"/>
          <w:i/>
          <w:iCs/>
        </w:rPr>
        <w:t xml:space="preserve"> Maturitas, 64</w:t>
      </w:r>
      <w:r w:rsidRPr="005323FD">
        <w:rPr>
          <w:rFonts w:ascii="Trebuchet MS" w:hAnsi="Trebuchet MS"/>
        </w:rPr>
        <w:t>(4), 201-203. 10.1016/j.maturitas.2009.09.018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Wager, E., &amp; Kleinert, S. (2012). Cooperation between research institutions and journals on research integrity cases: Guidance from the Committee on Publication Ethics (COPE).</w:t>
      </w:r>
      <w:r w:rsidRPr="005323FD">
        <w:rPr>
          <w:rFonts w:ascii="Trebuchet MS" w:hAnsi="Trebuchet MS"/>
          <w:i/>
          <w:iCs/>
        </w:rPr>
        <w:t xml:space="preserve"> Maturitas, 72</w:t>
      </w:r>
      <w:r w:rsidRPr="005323FD">
        <w:rPr>
          <w:rFonts w:ascii="Trebuchet MS" w:hAnsi="Trebuchet MS"/>
        </w:rPr>
        <w:t>(2), 165-169. 10.1016/j.maturitas.2012.03.011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Williams, N. (1998). Editors call for misconduct watchdog.</w:t>
      </w:r>
      <w:r w:rsidRPr="005323FD">
        <w:rPr>
          <w:rFonts w:ascii="Trebuchet MS" w:hAnsi="Trebuchet MS"/>
          <w:i/>
          <w:iCs/>
        </w:rPr>
        <w:t xml:space="preserve"> Science, 280</w:t>
      </w:r>
      <w:r w:rsidRPr="005323FD">
        <w:rPr>
          <w:rFonts w:ascii="Trebuchet MS" w:hAnsi="Trebuchet MS"/>
        </w:rPr>
        <w:t xml:space="preserve">(5370), 1685-1686.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Wiwanitkit, V. (2016). How to verify and manage the translational plagiarism?</w:t>
      </w:r>
      <w:r w:rsidRPr="005323FD">
        <w:rPr>
          <w:rFonts w:ascii="Trebuchet MS" w:hAnsi="Trebuchet MS"/>
          <w:i/>
          <w:iCs/>
        </w:rPr>
        <w:t xml:space="preserve"> Macedonian Journal of Medical Sciences, 4</w:t>
      </w:r>
      <w:r w:rsidRPr="005323FD">
        <w:rPr>
          <w:rFonts w:ascii="Trebuchet MS" w:hAnsi="Trebuchet MS"/>
        </w:rPr>
        <w:t>(3), 533. 10.3889/oamjms.2016.070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Yentis, S. M. (2010). Another kind of ethics: From corrections to retractions.</w:t>
      </w:r>
      <w:r w:rsidRPr="005323FD">
        <w:rPr>
          <w:rFonts w:ascii="Trebuchet MS" w:hAnsi="Trebuchet MS"/>
          <w:i/>
          <w:iCs/>
        </w:rPr>
        <w:t xml:space="preserve"> Anaesthesia, 65</w:t>
      </w:r>
      <w:r w:rsidRPr="005323FD">
        <w:rPr>
          <w:rFonts w:ascii="Trebuchet MS" w:hAnsi="Trebuchet MS"/>
        </w:rPr>
        <w:t>(12), 1163-1166. 10.1111/j.1365-2044.2010.06557.x</w:t>
      </w:r>
    </w:p>
    <w:p w:rsidR="00390B5B" w:rsidRPr="0024509C" w:rsidRDefault="00390B5B" w:rsidP="00390B5B">
      <w:pPr>
        <w:pStyle w:val="Zkladntext"/>
        <w:spacing w:before="200" w:after="120" w:line="360" w:lineRule="auto"/>
        <w:ind w:right="166"/>
        <w:jc w:val="both"/>
        <w:rPr>
          <w:rFonts w:ascii="Times New Roman" w:hAnsi="Times New Roman"/>
          <w:b w:val="0"/>
          <w:lang w:val="en-GB"/>
        </w:rPr>
      </w:pPr>
    </w:p>
    <w:p w:rsidR="00390B5B" w:rsidRPr="0024509C" w:rsidRDefault="00390B5B" w:rsidP="00390B5B">
      <w:pPr>
        <w:pStyle w:val="Zkladntext"/>
        <w:spacing w:before="200" w:after="120" w:line="360" w:lineRule="auto"/>
        <w:ind w:right="166"/>
        <w:jc w:val="both"/>
        <w:rPr>
          <w:rFonts w:ascii="Times New Roman" w:hAnsi="Times New Roman"/>
          <w:b w:val="0"/>
          <w:lang w:val="en-GB"/>
        </w:rPr>
      </w:pPr>
    </w:p>
    <w:p w:rsidR="00390B5B" w:rsidRPr="0024509C" w:rsidRDefault="00390B5B" w:rsidP="00390B5B">
      <w:pPr>
        <w:pStyle w:val="Zkladntext"/>
        <w:spacing w:before="200" w:after="120" w:line="360" w:lineRule="auto"/>
        <w:ind w:right="166"/>
        <w:jc w:val="both"/>
        <w:rPr>
          <w:rFonts w:ascii="Times New Roman" w:hAnsi="Times New Roman"/>
          <w:b w:val="0"/>
          <w:lang w:val="en-GB"/>
        </w:rPr>
      </w:pPr>
    </w:p>
    <w:p w:rsidR="00390B5B" w:rsidRPr="0024509C" w:rsidRDefault="00390B5B" w:rsidP="00390B5B">
      <w:pPr>
        <w:pStyle w:val="Zkladntext"/>
        <w:spacing w:before="200" w:after="120" w:line="360" w:lineRule="auto"/>
        <w:ind w:right="166"/>
        <w:jc w:val="both"/>
        <w:rPr>
          <w:rFonts w:ascii="Times New Roman" w:hAnsi="Times New Roman"/>
          <w:b w:val="0"/>
          <w:lang w:val="en-GB"/>
        </w:rPr>
      </w:pPr>
    </w:p>
    <w:p w:rsidR="00390B5B" w:rsidRPr="0024509C" w:rsidRDefault="00390B5B" w:rsidP="00390B5B">
      <w:pPr>
        <w:pStyle w:val="Nadpis1"/>
        <w:numPr>
          <w:ilvl w:val="0"/>
          <w:numId w:val="24"/>
        </w:numPr>
        <w:jc w:val="both"/>
        <w:rPr>
          <w:lang w:val="en-GB"/>
        </w:rPr>
      </w:pPr>
      <w:bookmarkStart w:id="17" w:name="_Toc532897989"/>
      <w:r w:rsidRPr="0024509C">
        <w:rPr>
          <w:rStyle w:val="tlid-translation"/>
          <w:lang w:val="en-GB"/>
        </w:rPr>
        <w:lastRenderedPageBreak/>
        <w:t>REFERENCe AND CITATION MANAGERS</w:t>
      </w:r>
      <w:bookmarkEnd w:id="17"/>
    </w:p>
    <w:p w:rsidR="00390B5B" w:rsidRPr="0024509C" w:rsidRDefault="00390B5B" w:rsidP="00390B5B">
      <w:pPr>
        <w:pStyle w:val="Zkladntext"/>
        <w:spacing w:after="120" w:line="360" w:lineRule="auto"/>
        <w:ind w:right="166"/>
        <w:jc w:val="both"/>
        <w:rPr>
          <w:rFonts w:ascii="Times New Roman" w:hAnsi="Times New Roman"/>
          <w:b w:val="0"/>
          <w:lang w:val="en-GB"/>
        </w:rPr>
      </w:pPr>
      <w:r w:rsidRPr="0024509C">
        <w:rPr>
          <w:rFonts w:ascii="Times New Roman" w:hAnsi="Times New Roman"/>
          <w:b w:val="0"/>
          <w:lang w:val="en-GB"/>
        </w:rPr>
        <w:t xml:space="preserve">Citing scientific literature is a burning issue. The author must not only observe the basic rules of citation ethics, but also acquaint themselves with a myriad of citation styles used by individual scientific journals, which can often be a major pitfall. For these situations, </w:t>
      </w:r>
      <w:r w:rsidR="00EE032E">
        <w:rPr>
          <w:rFonts w:ascii="Times New Roman" w:hAnsi="Times New Roman"/>
          <w:b w:val="0"/>
          <w:lang w:val="en-GB"/>
        </w:rPr>
        <w:t>numerous</w:t>
      </w:r>
      <w:r w:rsidRPr="0024509C">
        <w:rPr>
          <w:rFonts w:ascii="Times New Roman" w:hAnsi="Times New Roman"/>
          <w:b w:val="0"/>
          <w:lang w:val="en-GB"/>
        </w:rPr>
        <w:t xml:space="preserve"> software called citation or reference managers have been developed to help eliminate </w:t>
      </w:r>
      <w:r w:rsidR="00EE032E">
        <w:rPr>
          <w:rFonts w:ascii="Times New Roman" w:hAnsi="Times New Roman"/>
          <w:b w:val="0"/>
          <w:lang w:val="en-GB"/>
        </w:rPr>
        <w:t xml:space="preserve">such </w:t>
      </w:r>
      <w:r w:rsidRPr="0024509C">
        <w:rPr>
          <w:rFonts w:ascii="Times New Roman" w:hAnsi="Times New Roman"/>
          <w:b w:val="0"/>
          <w:lang w:val="en-GB"/>
        </w:rPr>
        <w:t>problems. These products are available in both commercial ver</w:t>
      </w:r>
      <w:r w:rsidR="00EE032E">
        <w:rPr>
          <w:rFonts w:ascii="Times New Roman" w:hAnsi="Times New Roman"/>
          <w:b w:val="0"/>
          <w:lang w:val="en-GB"/>
        </w:rPr>
        <w:t>s</w:t>
      </w:r>
      <w:r w:rsidRPr="0024509C">
        <w:rPr>
          <w:rFonts w:ascii="Times New Roman" w:hAnsi="Times New Roman"/>
          <w:b w:val="0"/>
          <w:lang w:val="en-GB"/>
        </w:rPr>
        <w:t>ion</w:t>
      </w:r>
      <w:r w:rsidR="00EE032E">
        <w:rPr>
          <w:rFonts w:ascii="Times New Roman" w:hAnsi="Times New Roman"/>
          <w:b w:val="0"/>
          <w:lang w:val="en-GB"/>
        </w:rPr>
        <w:t>s</w:t>
      </w:r>
      <w:r w:rsidRPr="0024509C">
        <w:rPr>
          <w:rFonts w:ascii="Times New Roman" w:hAnsi="Times New Roman"/>
          <w:b w:val="0"/>
          <w:lang w:val="en-GB"/>
        </w:rPr>
        <w:t xml:space="preserve"> and as open source systems. Their basic functions enable to download records of the literature used, to classify them into folders, to add fulltexts and, most importantly, to form bibliographies in the required</w:t>
      </w:r>
      <w:r w:rsidR="00EE032E">
        <w:rPr>
          <w:rFonts w:ascii="Times New Roman" w:hAnsi="Times New Roman"/>
          <w:b w:val="0"/>
          <w:lang w:val="en-GB"/>
        </w:rPr>
        <w:t xml:space="preserve"> </w:t>
      </w:r>
      <w:r w:rsidRPr="0024509C">
        <w:rPr>
          <w:rFonts w:ascii="Times New Roman" w:hAnsi="Times New Roman"/>
          <w:b w:val="0"/>
          <w:lang w:val="en-GB"/>
        </w:rPr>
        <w:t xml:space="preserve">format. The citation managers have a command of a vast number of citation norms and the conversion of the record into the required format is a matter of a few clicks. At the same time, most of these services also offer Microsoft Word plug-ins allowing </w:t>
      </w:r>
      <w:r w:rsidR="00EE032E">
        <w:rPr>
          <w:rFonts w:ascii="Times New Roman" w:hAnsi="Times New Roman"/>
          <w:b w:val="0"/>
          <w:lang w:val="en-GB"/>
        </w:rPr>
        <w:t>to</w:t>
      </w:r>
      <w:r w:rsidRPr="0024509C">
        <w:rPr>
          <w:rFonts w:ascii="Times New Roman" w:hAnsi="Times New Roman"/>
          <w:b w:val="0"/>
          <w:lang w:val="en-GB"/>
        </w:rPr>
        <w:t xml:space="preserve"> generat</w:t>
      </w:r>
      <w:r w:rsidR="00EE032E">
        <w:rPr>
          <w:rFonts w:ascii="Times New Roman" w:hAnsi="Times New Roman"/>
          <w:b w:val="0"/>
          <w:lang w:val="en-GB"/>
        </w:rPr>
        <w:t>e</w:t>
      </w:r>
      <w:r w:rsidRPr="0024509C">
        <w:rPr>
          <w:rFonts w:ascii="Times New Roman" w:hAnsi="Times New Roman"/>
          <w:b w:val="0"/>
          <w:lang w:val="en-GB"/>
        </w:rPr>
        <w:t xml:space="preserve"> quotes directly when writing an article.</w:t>
      </w:r>
    </w:p>
    <w:p w:rsidR="00390B5B" w:rsidRDefault="00390B5B" w:rsidP="00390B5B">
      <w:pPr>
        <w:pStyle w:val="Zkladntext"/>
        <w:spacing w:before="1"/>
        <w:ind w:left="195" w:right="164" w:hanging="1"/>
        <w:jc w:val="both"/>
        <w:rPr>
          <w:rFonts w:ascii="Times New Roman" w:hAnsi="Times New Roman"/>
          <w:i/>
          <w:lang w:val="en-GB"/>
        </w:rPr>
      </w:pPr>
      <w:r w:rsidRPr="0024509C">
        <w:rPr>
          <w:rFonts w:ascii="Times New Roman" w:hAnsi="Times New Roman"/>
          <w:i/>
          <w:lang w:val="en-GB"/>
        </w:rPr>
        <w:t>Paid citation managers:</w:t>
      </w:r>
    </w:p>
    <w:p w:rsidR="00A65891" w:rsidRPr="0024509C" w:rsidRDefault="00A65891" w:rsidP="00390B5B">
      <w:pPr>
        <w:pStyle w:val="Zkladntext"/>
        <w:spacing w:before="1"/>
        <w:ind w:left="195" w:right="164" w:hanging="1"/>
        <w:jc w:val="both"/>
        <w:rPr>
          <w:rFonts w:ascii="Times New Roman" w:hAnsi="Times New Roman"/>
          <w:i/>
          <w:lang w:val="en-GB"/>
        </w:rPr>
      </w:pPr>
    </w:p>
    <w:p w:rsidR="00390B5B" w:rsidRPr="0024509C" w:rsidRDefault="00390B5B" w:rsidP="00390B5B">
      <w:pPr>
        <w:pStyle w:val="Zkladntext"/>
        <w:spacing w:before="1" w:after="120" w:line="360" w:lineRule="auto"/>
        <w:ind w:left="195" w:right="164" w:hanging="1"/>
        <w:jc w:val="both"/>
        <w:rPr>
          <w:rFonts w:ascii="Times New Roman" w:hAnsi="Times New Roman"/>
          <w:b w:val="0"/>
          <w:lang w:val="en-GB"/>
        </w:rPr>
      </w:pPr>
      <w:r w:rsidRPr="0024509C">
        <w:rPr>
          <w:rFonts w:ascii="Times New Roman" w:hAnsi="Times New Roman"/>
          <w:lang w:val="en-GB"/>
        </w:rPr>
        <w:t>RefWorks</w:t>
      </w:r>
      <w:r w:rsidRPr="0024509C">
        <w:rPr>
          <w:rFonts w:ascii="Times New Roman" w:hAnsi="Times New Roman"/>
          <w:b w:val="0"/>
          <w:lang w:val="en-GB"/>
        </w:rPr>
        <w:t xml:space="preserve"> (</w:t>
      </w:r>
      <w:hyperlink r:id="rId27">
        <w:r w:rsidRPr="0024509C">
          <w:rPr>
            <w:rFonts w:ascii="Times New Roman" w:hAnsi="Times New Roman"/>
            <w:b w:val="0"/>
            <w:color w:val="2E74B5" w:themeColor="accent1" w:themeShade="BF"/>
            <w:u w:val="single" w:color="0000FF"/>
            <w:lang w:val="en-GB"/>
          </w:rPr>
          <w:t>http://www.refworks.com/</w:t>
        </w:r>
        <w:r w:rsidRPr="0024509C">
          <w:rPr>
            <w:rFonts w:ascii="Times New Roman" w:hAnsi="Times New Roman"/>
            <w:b w:val="0"/>
            <w:lang w:val="en-GB"/>
          </w:rPr>
          <w:t>)</w:t>
        </w:r>
      </w:hyperlink>
      <w:r w:rsidR="00E32D0A">
        <w:rPr>
          <w:rFonts w:ascii="Times New Roman" w:hAnsi="Times New Roman"/>
          <w:b w:val="0"/>
          <w:lang w:val="en-GB"/>
        </w:rPr>
        <w:t xml:space="preserve"> </w:t>
      </w:r>
      <w:r w:rsidRPr="0024509C">
        <w:rPr>
          <w:rFonts w:ascii="Times New Roman" w:hAnsi="Times New Roman"/>
          <w:b w:val="0"/>
          <w:lang w:val="en-GB"/>
        </w:rPr>
        <w:t xml:space="preserve">- RefWorks is the most widely used citation manager in the world, and it is also licensed by TBU in Zlín. At </w:t>
      </w:r>
      <w:hyperlink r:id="rId28">
        <w:r w:rsidRPr="00E32D0A">
          <w:rPr>
            <w:rFonts w:ascii="Times New Roman" w:hAnsi="Times New Roman"/>
            <w:b w:val="0"/>
            <w:color w:val="2E74B5" w:themeColor="accent1" w:themeShade="BF"/>
            <w:u w:val="single" w:color="0000FF"/>
            <w:lang w:val="en-GB"/>
          </w:rPr>
          <w:t>http://www.utb.cz/knihovna/veda-a-</w:t>
        </w:r>
      </w:hyperlink>
      <w:r w:rsidRPr="00E32D0A">
        <w:rPr>
          <w:rFonts w:ascii="Times New Roman" w:hAnsi="Times New Roman"/>
          <w:b w:val="0"/>
          <w:color w:val="2E74B5" w:themeColor="accent1" w:themeShade="BF"/>
          <w:lang w:val="en-GB"/>
        </w:rPr>
        <w:t xml:space="preserve"> </w:t>
      </w:r>
      <w:r w:rsidRPr="00E32D0A">
        <w:rPr>
          <w:rFonts w:ascii="Times New Roman" w:hAnsi="Times New Roman"/>
          <w:b w:val="0"/>
          <w:color w:val="2E74B5" w:themeColor="accent1" w:themeShade="BF"/>
          <w:u w:val="single" w:color="0000FF"/>
          <w:lang w:val="en-GB"/>
        </w:rPr>
        <w:t>vyzkum/refworks</w:t>
      </w:r>
      <w:r w:rsidRPr="0024509C">
        <w:rPr>
          <w:rFonts w:ascii="Times New Roman" w:hAnsi="Times New Roman"/>
          <w:b w:val="0"/>
          <w:lang w:val="en-GB"/>
        </w:rPr>
        <w:t xml:space="preserve"> you can find all instructions on how to work the system as a TBU user. RefWorks also supports citation according to the </w:t>
      </w:r>
      <w:r w:rsidRPr="0024509C">
        <w:rPr>
          <w:rFonts w:ascii="Times New Roman" w:hAnsi="Times New Roman"/>
          <w:lang w:val="en-GB"/>
        </w:rPr>
        <w:t>ISO 690 standard</w:t>
      </w:r>
      <w:r w:rsidRPr="0024509C">
        <w:rPr>
          <w:rFonts w:ascii="Times New Roman" w:hAnsi="Times New Roman"/>
          <w:b w:val="0"/>
          <w:lang w:val="en-GB"/>
        </w:rPr>
        <w:t>, which is valid in the Czech Republic.</w:t>
      </w:r>
    </w:p>
    <w:p w:rsidR="00390B5B" w:rsidRPr="0024509C" w:rsidRDefault="00390B5B" w:rsidP="00390B5B">
      <w:pPr>
        <w:pStyle w:val="Zkladntext"/>
        <w:spacing w:before="199" w:after="120" w:line="360" w:lineRule="auto"/>
        <w:ind w:left="195" w:right="169"/>
        <w:jc w:val="both"/>
        <w:rPr>
          <w:rFonts w:ascii="Times New Roman" w:hAnsi="Times New Roman"/>
          <w:b w:val="0"/>
          <w:lang w:val="en-GB"/>
        </w:rPr>
      </w:pPr>
      <w:r w:rsidRPr="0024509C">
        <w:rPr>
          <w:rFonts w:ascii="Times New Roman" w:hAnsi="Times New Roman"/>
          <w:lang w:val="en-GB"/>
        </w:rPr>
        <w:t>EndNote</w:t>
      </w:r>
      <w:r w:rsidRPr="0024509C">
        <w:rPr>
          <w:rFonts w:ascii="Times New Roman" w:hAnsi="Times New Roman"/>
          <w:b w:val="0"/>
          <w:lang w:val="en-GB"/>
        </w:rPr>
        <w:t xml:space="preserve"> (</w:t>
      </w:r>
      <w:hyperlink r:id="rId29">
        <w:r w:rsidRPr="0024509C">
          <w:rPr>
            <w:rFonts w:ascii="Times New Roman" w:hAnsi="Times New Roman"/>
            <w:b w:val="0"/>
            <w:color w:val="2E74B5" w:themeColor="accent1" w:themeShade="BF"/>
            <w:u w:val="single" w:color="0000FF"/>
            <w:lang w:val="en-GB"/>
          </w:rPr>
          <w:t>http://endnote.com/</w:t>
        </w:r>
        <w:r w:rsidRPr="0024509C">
          <w:rPr>
            <w:rFonts w:ascii="Times New Roman" w:hAnsi="Times New Roman"/>
            <w:b w:val="0"/>
            <w:lang w:val="en-GB"/>
          </w:rPr>
          <w:t>)</w:t>
        </w:r>
      </w:hyperlink>
      <w:r w:rsidRPr="0024509C">
        <w:rPr>
          <w:rFonts w:ascii="Times New Roman" w:hAnsi="Times New Roman"/>
          <w:b w:val="0"/>
          <w:lang w:val="en-GB"/>
        </w:rPr>
        <w:t xml:space="preserve"> - EndNote is a direct competitor of RefWorks, delivering very similar functionality. It was produced by Clarivate Analytics which offers their Web of Science database subscribers </w:t>
      </w:r>
      <w:r w:rsidRPr="0024509C">
        <w:rPr>
          <w:rFonts w:ascii="Times New Roman" w:hAnsi="Times New Roman"/>
          <w:lang w:val="en-GB"/>
        </w:rPr>
        <w:t xml:space="preserve">EndNote Basic </w:t>
      </w:r>
      <w:r w:rsidRPr="0024509C">
        <w:rPr>
          <w:rFonts w:ascii="Times New Roman" w:hAnsi="Times New Roman"/>
          <w:b w:val="0"/>
          <w:lang w:val="en-GB"/>
        </w:rPr>
        <w:t>for free. The system is also available to TBU users after a free registration in Web of Science. However, the standard desktop version of EndNote is a paid product.</w:t>
      </w:r>
    </w:p>
    <w:p w:rsidR="00390B5B" w:rsidRPr="004F3B38" w:rsidRDefault="00390B5B" w:rsidP="00390B5B">
      <w:pPr>
        <w:pStyle w:val="Zkladntext"/>
        <w:spacing w:before="200" w:after="120" w:line="360" w:lineRule="auto"/>
        <w:ind w:left="195" w:right="168"/>
        <w:jc w:val="both"/>
        <w:rPr>
          <w:rFonts w:ascii="Times New Roman" w:hAnsi="Times New Roman"/>
          <w:b w:val="0"/>
          <w:color w:val="2E74B5" w:themeColor="accent1" w:themeShade="BF"/>
          <w:u w:val="single"/>
          <w:lang w:val="en-GB"/>
        </w:rPr>
      </w:pPr>
      <w:r w:rsidRPr="0024509C">
        <w:rPr>
          <w:rFonts w:ascii="Times New Roman" w:hAnsi="Times New Roman"/>
          <w:lang w:val="en-GB"/>
        </w:rPr>
        <w:t>CitacePro</w:t>
      </w:r>
      <w:r w:rsidRPr="0024509C">
        <w:rPr>
          <w:rFonts w:ascii="Times New Roman" w:hAnsi="Times New Roman"/>
          <w:b w:val="0"/>
          <w:lang w:val="en-GB"/>
        </w:rPr>
        <w:t xml:space="preserve"> (</w:t>
      </w:r>
      <w:hyperlink r:id="rId30">
        <w:r w:rsidRPr="0024509C">
          <w:rPr>
            <w:rFonts w:ascii="Times New Roman" w:hAnsi="Times New Roman"/>
            <w:b w:val="0"/>
            <w:color w:val="2E74B5" w:themeColor="accent1" w:themeShade="BF"/>
            <w:u w:val="single" w:color="0000FF"/>
            <w:lang w:val="en-GB"/>
          </w:rPr>
          <w:t>http://www.citacepro.com/</w:t>
        </w:r>
        <w:r w:rsidRPr="0024509C">
          <w:rPr>
            <w:rFonts w:ascii="Times New Roman" w:hAnsi="Times New Roman"/>
            <w:b w:val="0"/>
            <w:lang w:val="en-GB"/>
          </w:rPr>
          <w:t xml:space="preserve">) </w:t>
        </w:r>
      </w:hyperlink>
      <w:r w:rsidRPr="0024509C">
        <w:rPr>
          <w:rFonts w:ascii="Times New Roman" w:hAnsi="Times New Roman"/>
          <w:b w:val="0"/>
          <w:lang w:val="en-GB"/>
        </w:rPr>
        <w:t xml:space="preserve">- is a Czech product that contains a large number of foreign citation standards. It is a higher version of Citace.com, which will be discussed below. The CitacePro system is also available for TBU users: </w:t>
      </w:r>
      <w:hyperlink r:id="rId31" w:history="1">
        <w:r w:rsidRPr="004F3B38">
          <w:rPr>
            <w:rStyle w:val="Hypertextovodkaz"/>
            <w:rFonts w:ascii="Times New Roman" w:hAnsi="Times New Roman"/>
            <w:b w:val="0"/>
            <w:color w:val="2E74B5" w:themeColor="accent1" w:themeShade="BF"/>
            <w:u w:val="single"/>
            <w:lang w:val="en-GB"/>
          </w:rPr>
          <w:t>https://knihovna.utb.cz/sluzby/kurzy-konzultace-vyuka/citace-a-citovani/citace-pro/</w:t>
        </w:r>
      </w:hyperlink>
    </w:p>
    <w:p w:rsidR="00390B5B" w:rsidRPr="0024509C" w:rsidRDefault="00390B5B" w:rsidP="00390B5B">
      <w:pPr>
        <w:pStyle w:val="Zkladntext"/>
        <w:spacing w:before="200" w:after="120" w:line="360" w:lineRule="auto"/>
        <w:ind w:left="195" w:right="168"/>
        <w:jc w:val="both"/>
        <w:rPr>
          <w:rFonts w:ascii="Times New Roman" w:hAnsi="Times New Roman"/>
          <w:i/>
          <w:lang w:val="en-GB"/>
        </w:rPr>
      </w:pPr>
    </w:p>
    <w:p w:rsidR="00390B5B" w:rsidRDefault="00390B5B" w:rsidP="00390B5B">
      <w:pPr>
        <w:pStyle w:val="Zkladntext"/>
        <w:spacing w:before="1"/>
        <w:ind w:left="195" w:right="167"/>
        <w:jc w:val="both"/>
        <w:rPr>
          <w:rFonts w:ascii="Times New Roman" w:hAnsi="Times New Roman"/>
          <w:i/>
          <w:lang w:val="en-GB"/>
        </w:rPr>
      </w:pPr>
      <w:r w:rsidRPr="0024509C">
        <w:rPr>
          <w:rFonts w:ascii="Times New Roman" w:hAnsi="Times New Roman"/>
          <w:i/>
          <w:lang w:val="en-GB"/>
        </w:rPr>
        <w:t>Freely available systems:</w:t>
      </w:r>
    </w:p>
    <w:p w:rsidR="004F3B38" w:rsidRPr="0024509C" w:rsidRDefault="004F3B38" w:rsidP="00390B5B">
      <w:pPr>
        <w:pStyle w:val="Zkladntext"/>
        <w:spacing w:before="1"/>
        <w:ind w:left="195" w:right="167"/>
        <w:jc w:val="both"/>
        <w:rPr>
          <w:rFonts w:ascii="Times New Roman" w:hAnsi="Times New Roman"/>
          <w:i/>
          <w:lang w:val="en-GB"/>
        </w:rPr>
      </w:pPr>
    </w:p>
    <w:p w:rsidR="00390B5B" w:rsidRPr="0024509C" w:rsidRDefault="00390B5B" w:rsidP="00390B5B">
      <w:pPr>
        <w:pStyle w:val="Zkladntext"/>
        <w:spacing w:before="1" w:after="120" w:line="360" w:lineRule="auto"/>
        <w:ind w:left="195" w:right="167"/>
        <w:jc w:val="both"/>
        <w:rPr>
          <w:rFonts w:ascii="Times New Roman" w:hAnsi="Times New Roman"/>
          <w:b w:val="0"/>
          <w:lang w:val="en-GB"/>
        </w:rPr>
      </w:pPr>
      <w:r w:rsidRPr="0024509C">
        <w:rPr>
          <w:rFonts w:ascii="Times New Roman" w:hAnsi="Times New Roman"/>
          <w:lang w:val="en-GB"/>
        </w:rPr>
        <w:t>Zotero</w:t>
      </w:r>
      <w:r w:rsidRPr="0024509C">
        <w:rPr>
          <w:rFonts w:ascii="Times New Roman" w:hAnsi="Times New Roman"/>
          <w:b w:val="0"/>
          <w:lang w:val="en-GB"/>
        </w:rPr>
        <w:t xml:space="preserve"> (</w:t>
      </w:r>
      <w:r w:rsidRPr="0024509C">
        <w:rPr>
          <w:rFonts w:ascii="Times New Roman" w:hAnsi="Times New Roman"/>
          <w:b w:val="0"/>
          <w:color w:val="2E74B5" w:themeColor="accent1" w:themeShade="BF"/>
          <w:u w:val="single" w:color="0000FF"/>
          <w:lang w:val="en-GB"/>
        </w:rPr>
        <w:t>https://</w:t>
      </w:r>
      <w:hyperlink r:id="rId32">
        <w:r w:rsidRPr="0024509C">
          <w:rPr>
            <w:rFonts w:ascii="Times New Roman" w:hAnsi="Times New Roman"/>
            <w:b w:val="0"/>
            <w:color w:val="2E74B5" w:themeColor="accent1" w:themeShade="BF"/>
            <w:u w:val="single" w:color="0000FF"/>
            <w:lang w:val="en-GB"/>
          </w:rPr>
          <w:t>www.zotero.org/</w:t>
        </w:r>
        <w:r w:rsidRPr="0024509C">
          <w:rPr>
            <w:rFonts w:ascii="Times New Roman" w:hAnsi="Times New Roman"/>
            <w:b w:val="0"/>
            <w:lang w:val="en-GB"/>
          </w:rPr>
          <w:t>)</w:t>
        </w:r>
      </w:hyperlink>
      <w:r w:rsidR="004F3B38">
        <w:rPr>
          <w:rFonts w:ascii="Times New Roman" w:hAnsi="Times New Roman"/>
          <w:b w:val="0"/>
          <w:lang w:val="en-GB"/>
        </w:rPr>
        <w:t xml:space="preserve"> </w:t>
      </w:r>
      <w:r w:rsidRPr="0024509C">
        <w:rPr>
          <w:rFonts w:ascii="Times New Roman" w:hAnsi="Times New Roman"/>
          <w:b w:val="0"/>
          <w:lang w:val="en-GB"/>
        </w:rPr>
        <w:t>- the citation manager Zotero is practically a plug-in for the Mozilla Firefox Internet browser. Due to its simplicity and number of language mutations, it has gained a large pool of users. Its interdependence with the browser is a minor disadvantage but it is a viable system whose development and improvement is constantly worked on.</w:t>
      </w:r>
    </w:p>
    <w:p w:rsidR="00390B5B" w:rsidRPr="0024509C" w:rsidRDefault="00390B5B" w:rsidP="00390B5B">
      <w:pPr>
        <w:pStyle w:val="Zkladntext"/>
        <w:spacing w:before="199" w:line="360" w:lineRule="auto"/>
        <w:ind w:left="193" w:right="170"/>
        <w:contextualSpacing/>
        <w:jc w:val="left"/>
        <w:rPr>
          <w:rFonts w:ascii="Times New Roman" w:hAnsi="Times New Roman"/>
          <w:b w:val="0"/>
          <w:lang w:val="en-GB"/>
        </w:rPr>
      </w:pPr>
      <w:r w:rsidRPr="0024509C">
        <w:rPr>
          <w:rFonts w:ascii="Times New Roman" w:hAnsi="Times New Roman"/>
          <w:lang w:val="en-GB"/>
        </w:rPr>
        <w:t>Mendeley</w:t>
      </w:r>
      <w:r w:rsidRPr="0024509C">
        <w:rPr>
          <w:rFonts w:ascii="Times New Roman" w:hAnsi="Times New Roman"/>
          <w:b w:val="0"/>
          <w:lang w:val="en-GB"/>
        </w:rPr>
        <w:t xml:space="preserve"> (</w:t>
      </w:r>
      <w:hyperlink r:id="rId33">
        <w:r w:rsidRPr="0024509C">
          <w:rPr>
            <w:rFonts w:ascii="Times New Roman" w:hAnsi="Times New Roman"/>
            <w:b w:val="0"/>
            <w:color w:val="2E74B5" w:themeColor="accent1" w:themeShade="BF"/>
            <w:u w:val="single" w:color="0000FF"/>
            <w:lang w:val="en-GB"/>
          </w:rPr>
          <w:t>http://www.mendeley.com/</w:t>
        </w:r>
        <w:r w:rsidRPr="0024509C">
          <w:rPr>
            <w:rFonts w:ascii="Times New Roman" w:hAnsi="Times New Roman"/>
            <w:b w:val="0"/>
            <w:lang w:val="en-GB"/>
          </w:rPr>
          <w:t>)</w:t>
        </w:r>
      </w:hyperlink>
      <w:r w:rsidRPr="0024509C">
        <w:rPr>
          <w:rFonts w:ascii="Times New Roman" w:hAnsi="Times New Roman"/>
          <w:b w:val="0"/>
          <w:lang w:val="en-GB"/>
        </w:rPr>
        <w:t xml:space="preserve"> - besides being an academic social network, Mendeley also functions as a citation manager, free to every user upon free registration.</w:t>
      </w:r>
    </w:p>
    <w:p w:rsidR="00390B5B" w:rsidRPr="0024509C" w:rsidRDefault="00390B5B" w:rsidP="00390B5B">
      <w:pPr>
        <w:pStyle w:val="Zkladntext"/>
        <w:spacing w:before="199" w:line="360" w:lineRule="auto"/>
        <w:ind w:left="193" w:right="170"/>
        <w:contextualSpacing/>
        <w:jc w:val="left"/>
        <w:rPr>
          <w:rFonts w:ascii="Times New Roman" w:hAnsi="Times New Roman"/>
          <w:b w:val="0"/>
          <w:lang w:val="en-GB"/>
        </w:rPr>
      </w:pPr>
    </w:p>
    <w:p w:rsidR="00390B5B" w:rsidRDefault="00390B5B" w:rsidP="00390B5B">
      <w:pPr>
        <w:pStyle w:val="Zkladntext"/>
        <w:spacing w:before="199" w:line="360" w:lineRule="auto"/>
        <w:ind w:left="193" w:right="170"/>
        <w:contextualSpacing/>
        <w:jc w:val="left"/>
        <w:rPr>
          <w:rFonts w:ascii="Times New Roman" w:hAnsi="Times New Roman"/>
          <w:b w:val="0"/>
          <w:lang w:val="en-GB"/>
        </w:rPr>
      </w:pPr>
      <w:r w:rsidRPr="0024509C">
        <w:rPr>
          <w:rFonts w:ascii="Times New Roman" w:hAnsi="Times New Roman"/>
          <w:lang w:val="en-GB"/>
        </w:rPr>
        <w:t xml:space="preserve">CiteUlike </w:t>
      </w:r>
      <w:r w:rsidRPr="0024509C">
        <w:rPr>
          <w:rFonts w:ascii="Times New Roman" w:hAnsi="Times New Roman"/>
          <w:b w:val="0"/>
          <w:lang w:val="en-GB"/>
        </w:rPr>
        <w:t>(</w:t>
      </w:r>
      <w:hyperlink r:id="rId34">
        <w:r w:rsidRPr="0024509C">
          <w:rPr>
            <w:rFonts w:ascii="Times New Roman" w:hAnsi="Times New Roman"/>
            <w:b w:val="0"/>
            <w:color w:val="2E74B5" w:themeColor="accent1" w:themeShade="BF"/>
            <w:u w:val="single" w:color="0000FF"/>
            <w:lang w:val="en-GB"/>
          </w:rPr>
          <w:t>http://www.citeulike.org/</w:t>
        </w:r>
        <w:r w:rsidRPr="0024509C">
          <w:rPr>
            <w:rFonts w:ascii="Times New Roman" w:hAnsi="Times New Roman"/>
            <w:b w:val="0"/>
            <w:lang w:val="en-GB"/>
          </w:rPr>
          <w:t xml:space="preserve">) </w:t>
        </w:r>
      </w:hyperlink>
      <w:r w:rsidRPr="0024509C">
        <w:rPr>
          <w:rFonts w:ascii="Times New Roman" w:hAnsi="Times New Roman"/>
          <w:b w:val="0"/>
          <w:lang w:val="en-GB"/>
        </w:rPr>
        <w:t>- this system is another very popular citation manager available for free.</w:t>
      </w:r>
    </w:p>
    <w:p w:rsidR="004F3B38" w:rsidRPr="0024509C" w:rsidRDefault="004F3B38" w:rsidP="00390B5B">
      <w:pPr>
        <w:pStyle w:val="Zkladntext"/>
        <w:spacing w:before="199" w:line="360" w:lineRule="auto"/>
        <w:ind w:left="193" w:right="170"/>
        <w:contextualSpacing/>
        <w:jc w:val="left"/>
        <w:rPr>
          <w:rFonts w:ascii="Times New Roman" w:hAnsi="Times New Roman"/>
          <w:b w:val="0"/>
          <w:lang w:val="en-GB"/>
        </w:rPr>
      </w:pPr>
    </w:p>
    <w:p w:rsidR="00390B5B" w:rsidRDefault="00390B5B" w:rsidP="00390B5B">
      <w:pPr>
        <w:pStyle w:val="Zkladntext"/>
        <w:spacing w:before="199" w:after="120" w:line="360" w:lineRule="auto"/>
        <w:ind w:left="193" w:right="170"/>
        <w:contextualSpacing/>
        <w:jc w:val="left"/>
        <w:rPr>
          <w:rFonts w:ascii="Times New Roman" w:hAnsi="Times New Roman"/>
          <w:b w:val="0"/>
          <w:lang w:val="en-GB"/>
        </w:rPr>
      </w:pPr>
      <w:r w:rsidRPr="0024509C">
        <w:rPr>
          <w:rFonts w:ascii="Times New Roman" w:hAnsi="Times New Roman"/>
          <w:lang w:val="en-GB"/>
        </w:rPr>
        <w:t>Citace.com</w:t>
      </w:r>
      <w:r w:rsidRPr="0024509C">
        <w:rPr>
          <w:rFonts w:ascii="Times New Roman" w:hAnsi="Times New Roman"/>
          <w:b w:val="0"/>
          <w:lang w:val="en-GB"/>
        </w:rPr>
        <w:t xml:space="preserve"> (</w:t>
      </w:r>
      <w:hyperlink r:id="rId35">
        <w:r w:rsidRPr="0024509C">
          <w:rPr>
            <w:rFonts w:ascii="Times New Roman" w:hAnsi="Times New Roman"/>
            <w:b w:val="0"/>
            <w:color w:val="2E74B5" w:themeColor="accent1" w:themeShade="BF"/>
            <w:u w:val="single" w:color="0000FF"/>
            <w:lang w:val="en-GB"/>
          </w:rPr>
          <w:t>http://www.citace.com/</w:t>
        </w:r>
        <w:r w:rsidRPr="0024509C">
          <w:rPr>
            <w:rFonts w:ascii="Times New Roman" w:hAnsi="Times New Roman"/>
            <w:b w:val="0"/>
            <w:lang w:val="en-GB"/>
          </w:rPr>
          <w:t xml:space="preserve">) </w:t>
        </w:r>
      </w:hyperlink>
      <w:r w:rsidRPr="0024509C">
        <w:rPr>
          <w:rFonts w:ascii="Times New Roman" w:hAnsi="Times New Roman"/>
          <w:b w:val="0"/>
          <w:lang w:val="en-GB"/>
        </w:rPr>
        <w:t>- this popular service has long served in the Czech environment for generating citations exclusively in the citation standard ISO 690.</w:t>
      </w:r>
    </w:p>
    <w:p w:rsidR="005D3A0F" w:rsidRDefault="005D3A0F" w:rsidP="005D3A0F">
      <w:pPr>
        <w:widowControl w:val="0"/>
        <w:tabs>
          <w:tab w:val="left" w:pos="916"/>
        </w:tabs>
        <w:autoSpaceDE w:val="0"/>
        <w:autoSpaceDN w:val="0"/>
        <w:spacing w:before="1"/>
        <w:ind w:right="170"/>
        <w:rPr>
          <w:rFonts w:ascii="Times New Roman" w:hAnsi="Times New Roman"/>
          <w:b/>
          <w:lang w:val="en-GB"/>
        </w:rPr>
      </w:pPr>
      <w:r>
        <w:rPr>
          <w:rFonts w:ascii="Times New Roman" w:hAnsi="Times New Roman"/>
          <w:b/>
          <w:lang w:val="en-GB"/>
        </w:rPr>
        <w:t>Literature for this chapter:</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Agrahari, A. K., &amp; Sharma, H. K. (2017). Plagiarism and its aspects in world academic community: A review.</w:t>
      </w:r>
      <w:r w:rsidRPr="005323FD">
        <w:rPr>
          <w:rFonts w:ascii="Trebuchet MS" w:hAnsi="Trebuchet MS"/>
          <w:i/>
          <w:iCs/>
        </w:rPr>
        <w:t xml:space="preserve"> Pharma Times, 49</w:t>
      </w:r>
      <w:r w:rsidRPr="005323FD">
        <w:rPr>
          <w:rFonts w:ascii="Trebuchet MS" w:hAnsi="Trebuchet MS"/>
        </w:rPr>
        <w:t xml:space="preserve">(1), 9-14.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Di Trocchio, F. (2015). Research Publication: Ethical Aspects. </w:t>
      </w:r>
      <w:r w:rsidRPr="005323FD">
        <w:rPr>
          <w:rFonts w:ascii="Trebuchet MS" w:hAnsi="Trebuchet MS"/>
          <w:i/>
          <w:iCs/>
        </w:rPr>
        <w:t>International Encyclopedia of the Social &amp; Behavioral Sciences: Second Edition</w:t>
      </w:r>
      <w:r w:rsidRPr="005323FD">
        <w:rPr>
          <w:rFonts w:ascii="Trebuchet MS" w:hAnsi="Trebuchet MS"/>
        </w:rPr>
        <w:t xml:space="preserve"> (pp. 529-533)</w:t>
      </w:r>
      <w:r>
        <w:rPr>
          <w:rFonts w:ascii="Trebuchet MS" w:hAnsi="Trebuchet MS"/>
        </w:rPr>
        <w:t xml:space="preserve"> </w:t>
      </w:r>
      <w:r w:rsidRPr="005323FD">
        <w:rPr>
          <w:rFonts w:ascii="Trebuchet MS" w:hAnsi="Trebuchet MS"/>
        </w:rPr>
        <w:t xml:space="preserve">10.1016/B978-0-08-097086-8.11009-8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Flatt, J. W., Blasimme, A., &amp; Vayena, E. (2017). Improving the measurement of scientific success by reporting a self-citation index.</w:t>
      </w:r>
      <w:r w:rsidRPr="005323FD">
        <w:rPr>
          <w:rFonts w:ascii="Trebuchet MS" w:hAnsi="Trebuchet MS"/>
          <w:i/>
          <w:iCs/>
        </w:rPr>
        <w:t xml:space="preserve"> Publications, 5</w:t>
      </w:r>
      <w:r w:rsidRPr="005323FD">
        <w:rPr>
          <w:rFonts w:ascii="Trebuchet MS" w:hAnsi="Trebuchet MS"/>
        </w:rPr>
        <w:t>(3)</w:t>
      </w:r>
      <w:r>
        <w:rPr>
          <w:rFonts w:ascii="Trebuchet MS" w:hAnsi="Trebuchet MS"/>
        </w:rPr>
        <w:t xml:space="preserve">, </w:t>
      </w:r>
      <w:r w:rsidRPr="005323FD">
        <w:rPr>
          <w:rFonts w:ascii="Trebuchet MS" w:hAnsi="Trebuchet MS"/>
        </w:rPr>
        <w:t>10.3390/publications5030020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Gasparyan, A. Y., Yessirkepov, M., Voronov, A. A., Gerasimov, A. N., Kostyukova, E. I., &amp; Kitas, G. D. (2015). Preserving the integrity of citations and references by all stakeholders of science communication.</w:t>
      </w:r>
      <w:r w:rsidRPr="005323FD">
        <w:rPr>
          <w:rFonts w:ascii="Trebuchet MS" w:hAnsi="Trebuchet MS"/>
          <w:i/>
          <w:iCs/>
        </w:rPr>
        <w:t xml:space="preserve"> Journal of Korean Medical Science, 30</w:t>
      </w:r>
      <w:r w:rsidRPr="005323FD">
        <w:rPr>
          <w:rFonts w:ascii="Trebuchet MS" w:hAnsi="Trebuchet MS"/>
        </w:rPr>
        <w:t>(11), 1545-1552. 10.3346/jkms.2015.30.11.1545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Style w:val="list-group-item"/>
        </w:rPr>
      </w:pPr>
      <w:r w:rsidRPr="005323FD">
        <w:rPr>
          <w:rFonts w:ascii="Trebuchet MS" w:hAnsi="Trebuchet MS"/>
        </w:rPr>
        <w:t xml:space="preserve">Grgic, I. H. (2014). </w:t>
      </w:r>
      <w:r w:rsidRPr="005323FD">
        <w:rPr>
          <w:rFonts w:ascii="Trebuchet MS" w:hAnsi="Trebuchet MS"/>
          <w:iCs/>
        </w:rPr>
        <w:t>IL and information ethics: How to avoid plagiarism in scientific papers?</w:t>
      </w:r>
      <w:r w:rsidRPr="005323FD">
        <w:rPr>
          <w:rFonts w:ascii="Trebuchet MS" w:hAnsi="Trebuchet MS"/>
        </w:rPr>
        <w:t xml:space="preserve"> </w:t>
      </w:r>
      <w:hyperlink r:id="rId36" w:tooltip="Go to the information page for this source" w:history="1">
        <w:r w:rsidRPr="005323FD">
          <w:rPr>
            <w:rStyle w:val="anchortext"/>
          </w:rPr>
          <w:t>Communications in Computer and Information Science</w:t>
        </w:r>
      </w:hyperlink>
      <w:r w:rsidRPr="005323FD">
        <w:rPr>
          <w:rStyle w:val="list-group-item"/>
        </w:rPr>
        <w:t xml:space="preserve">, </w:t>
      </w:r>
      <w:r w:rsidRPr="005323FD">
        <w:rPr>
          <w:rStyle w:val="list-group-item"/>
          <w:i/>
        </w:rPr>
        <w:t>492</w:t>
      </w:r>
      <w:r w:rsidRPr="005323FD">
        <w:rPr>
          <w:rStyle w:val="list-group-item"/>
        </w:rPr>
        <w:t>, 217-226.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954C98">
        <w:rPr>
          <w:rFonts w:ascii="Trebuchet MS" w:hAnsi="Trebuchet MS"/>
        </w:rPr>
        <w:t>Grigorieva, Y. I. (2016). Once again on ethics of scientific publications.</w:t>
      </w:r>
      <w:r w:rsidRPr="00954C98">
        <w:rPr>
          <w:rFonts w:ascii="Trebuchet MS" w:hAnsi="Trebuchet MS"/>
          <w:i/>
          <w:iCs/>
        </w:rPr>
        <w:t xml:space="preserve"> Polis (Russian Federation), </w:t>
      </w:r>
      <w:r w:rsidRPr="00954C98">
        <w:rPr>
          <w:rFonts w:ascii="Trebuchet MS" w:hAnsi="Trebuchet MS"/>
        </w:rPr>
        <w:t>(5), 144-151. 10.17976/jpps/2016.05.12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Haupt, R. L. (2005). To Cite or Not to Cite.</w:t>
      </w:r>
      <w:r w:rsidRPr="005323FD">
        <w:rPr>
          <w:rFonts w:ascii="Trebuchet MS" w:hAnsi="Trebuchet MS"/>
          <w:i/>
          <w:iCs/>
        </w:rPr>
        <w:t xml:space="preserve"> IEEE Antennas and Propagation Magazine, 47</w:t>
      </w:r>
      <w:r w:rsidRPr="005323FD">
        <w:rPr>
          <w:rFonts w:ascii="Trebuchet MS" w:hAnsi="Trebuchet MS"/>
        </w:rPr>
        <w:t>(4), 182. 10.1109/MAP.2005.1589929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Hemmat Esfe, M., Wongwises, S., Asadi, A., Karimipour, A., &amp; Akbari, M. (2015). Mandatory and Self-citation; Types, Reasons, Their Benefits and Disadvantages.</w:t>
      </w:r>
      <w:r w:rsidRPr="005323FD">
        <w:rPr>
          <w:rFonts w:ascii="Trebuchet MS" w:hAnsi="Trebuchet MS"/>
          <w:i/>
          <w:iCs/>
        </w:rPr>
        <w:t xml:space="preserve"> Science and Engineering Ethics, 21</w:t>
      </w:r>
      <w:r w:rsidRPr="005323FD">
        <w:rPr>
          <w:rFonts w:ascii="Trebuchet MS" w:hAnsi="Trebuchet MS"/>
        </w:rPr>
        <w:t>(6), 1581-1585. 10.1007/s11948-014-9598-9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Hill, J. D., &amp; Page, E. F. (2009). An empirical research study of the efficacy of two plagiarism-detection applications.</w:t>
      </w:r>
      <w:r w:rsidRPr="005323FD">
        <w:rPr>
          <w:rFonts w:ascii="Trebuchet MS" w:hAnsi="Trebuchet MS"/>
          <w:i/>
          <w:iCs/>
        </w:rPr>
        <w:t xml:space="preserve"> Journal of Web Librarianship, 3</w:t>
      </w:r>
      <w:r w:rsidRPr="005323FD">
        <w:rPr>
          <w:rFonts w:ascii="Trebuchet MS" w:hAnsi="Trebuchet MS"/>
        </w:rPr>
        <w:t>(3), 169-181. 10.1080/19322900903051011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Hoffmann, R., Kabanov, A. A., Golov, A. A., &amp; Proserpio, D. M. (2016). Homo Citans and Carbon Allotropes: For an Ethics of Citation.</w:t>
      </w:r>
      <w:r w:rsidRPr="005323FD">
        <w:rPr>
          <w:rFonts w:ascii="Trebuchet MS" w:hAnsi="Trebuchet MS"/>
          <w:i/>
          <w:iCs/>
        </w:rPr>
        <w:t xml:space="preserve"> Angewandte Chemie - International Edition, 55</w:t>
      </w:r>
      <w:r w:rsidRPr="005323FD">
        <w:rPr>
          <w:rFonts w:ascii="Trebuchet MS" w:hAnsi="Trebuchet MS"/>
        </w:rPr>
        <w:t>(37), 10962-10976. 10.1002/anie.201600655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Pr>
          <w:rFonts w:ascii="Trebuchet MS" w:hAnsi="Trebuchet MS"/>
        </w:rPr>
        <w:t>Lee, I.</w:t>
      </w:r>
      <w:r w:rsidRPr="005323FD">
        <w:rPr>
          <w:rFonts w:ascii="Trebuchet MS" w:hAnsi="Trebuchet MS"/>
        </w:rPr>
        <w:t xml:space="preserve"> &amp; Spector, M. (2012). Coping with copying and conflicts (of interest).</w:t>
      </w:r>
      <w:r w:rsidRPr="005323FD">
        <w:rPr>
          <w:rFonts w:ascii="Trebuchet MS" w:hAnsi="Trebuchet MS"/>
          <w:i/>
          <w:iCs/>
        </w:rPr>
        <w:t xml:space="preserve"> Biomedical Materials, 7</w:t>
      </w:r>
      <w:r w:rsidRPr="005323FD">
        <w:rPr>
          <w:rFonts w:ascii="Trebuchet MS" w:hAnsi="Trebuchet MS"/>
        </w:rPr>
        <w:t>(1)</w:t>
      </w:r>
      <w:r>
        <w:rPr>
          <w:rFonts w:ascii="Trebuchet MS" w:hAnsi="Trebuchet MS"/>
        </w:rPr>
        <w:t xml:space="preserve">, </w:t>
      </w:r>
      <w:r w:rsidRPr="005323FD">
        <w:rPr>
          <w:rFonts w:ascii="Trebuchet MS" w:hAnsi="Trebuchet MS"/>
        </w:rPr>
        <w:t>10.1088/1748-6041/7/1/010201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Levis, A. W., Leentjens, A. F. G., Levenson, J. L., Lumley, M. A., &amp; Thombs, B. D. (2015). Comparison of self-citation by peer reviewers in a journal with single-blind peer review versus a journal with open peer review.</w:t>
      </w:r>
      <w:r w:rsidRPr="005323FD">
        <w:rPr>
          <w:rFonts w:ascii="Trebuchet MS" w:hAnsi="Trebuchet MS"/>
          <w:i/>
          <w:iCs/>
        </w:rPr>
        <w:t xml:space="preserve"> Journal of Psychosomatic Research, 79</w:t>
      </w:r>
      <w:r w:rsidRPr="005323FD">
        <w:rPr>
          <w:rFonts w:ascii="Trebuchet MS" w:hAnsi="Trebuchet MS"/>
        </w:rPr>
        <w:t>(6), 561-565. 10.1016/j.jpsychores.2015.08.004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 Z. (2009). The status of contemporary business ethics research: Present and future.</w:t>
      </w:r>
      <w:r w:rsidRPr="005323FD">
        <w:rPr>
          <w:rFonts w:ascii="Trebuchet MS" w:hAnsi="Trebuchet MS"/>
          <w:i/>
          <w:iCs/>
        </w:rPr>
        <w:t xml:space="preserve"> Journal of Business Ethics, 90</w:t>
      </w:r>
      <w:r w:rsidRPr="005323FD">
        <w:rPr>
          <w:rFonts w:ascii="Trebuchet MS" w:hAnsi="Trebuchet MS"/>
        </w:rPr>
        <w:t>(SUPPL 3), 255-265. 10.1007/s10551-010-0420-6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Madlock-Brown, C. R., &amp; Eichmann, D. (2014). The (lack of) Impact of Retraction on Citation Networks.</w:t>
      </w:r>
      <w:r w:rsidRPr="005323FD">
        <w:rPr>
          <w:rFonts w:ascii="Trebuchet MS" w:hAnsi="Trebuchet MS"/>
          <w:i/>
          <w:iCs/>
        </w:rPr>
        <w:t xml:space="preserve"> Science and Engineering Ethics, 21</w:t>
      </w:r>
      <w:r w:rsidRPr="005323FD">
        <w:rPr>
          <w:rFonts w:ascii="Trebuchet MS" w:hAnsi="Trebuchet MS"/>
        </w:rPr>
        <w:t>(1), 127-137. 10.1007/s11948-014-9532-1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Srinivasan, S., Thomas, G., &amp; Pai, S. A. (2006). Publication and citation ethics [7].</w:t>
      </w:r>
      <w:r w:rsidRPr="005323FD">
        <w:rPr>
          <w:rFonts w:ascii="Trebuchet MS" w:hAnsi="Trebuchet MS"/>
          <w:i/>
          <w:iCs/>
        </w:rPr>
        <w:t xml:space="preserve"> National Medical Journal of India, 19</w:t>
      </w:r>
      <w:r w:rsidRPr="005323FD">
        <w:rPr>
          <w:rFonts w:ascii="Trebuchet MS" w:hAnsi="Trebuchet MS"/>
        </w:rPr>
        <w:t xml:space="preserve">(2), 113.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Steen, R. G., Casadevall, A., &amp; Fang, F. C. (2013). Why Has the Number of Scientific Retractions Increased?</w:t>
      </w:r>
      <w:r w:rsidRPr="005323FD">
        <w:rPr>
          <w:rFonts w:ascii="Trebuchet MS" w:hAnsi="Trebuchet MS"/>
          <w:i/>
          <w:iCs/>
        </w:rPr>
        <w:t xml:space="preserve"> PLoS ONE, 8</w:t>
      </w:r>
      <w:r w:rsidRPr="005323FD">
        <w:rPr>
          <w:rFonts w:ascii="Trebuchet MS" w:hAnsi="Trebuchet MS"/>
        </w:rPr>
        <w:t>(7)</w:t>
      </w:r>
      <w:r>
        <w:rPr>
          <w:rFonts w:ascii="Trebuchet MS" w:hAnsi="Trebuchet MS"/>
        </w:rPr>
        <w:t xml:space="preserve">, </w:t>
      </w:r>
      <w:r w:rsidRPr="005323FD">
        <w:rPr>
          <w:rFonts w:ascii="Trebuchet MS" w:hAnsi="Trebuchet MS"/>
        </w:rPr>
        <w:t>10.1371/journal.pone.0068397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Steiner, F. M., Pautasso, M., Zettel, H., Moder, K., Arthofer, W., &amp; Schlick-Steiner, B. C. (2015). A falsification of the citation impediment in the taxonomic literature.</w:t>
      </w:r>
      <w:r w:rsidRPr="005323FD">
        <w:rPr>
          <w:rFonts w:ascii="Trebuchet MS" w:hAnsi="Trebuchet MS"/>
          <w:i/>
          <w:iCs/>
        </w:rPr>
        <w:t xml:space="preserve"> Systematic Biology, 64</w:t>
      </w:r>
      <w:r w:rsidRPr="005323FD">
        <w:rPr>
          <w:rFonts w:ascii="Trebuchet MS" w:hAnsi="Trebuchet MS"/>
        </w:rPr>
        <w:t>(5), 860-868. 10.1093/sysbio/syv026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Sugimachi, M., &amp; Kimura, Y. (2014). How to submit your works - Various precautions you should have in mind before submissions.</w:t>
      </w:r>
      <w:r w:rsidRPr="005323FD">
        <w:rPr>
          <w:rFonts w:ascii="Trebuchet MS" w:hAnsi="Trebuchet MS"/>
          <w:i/>
          <w:iCs/>
        </w:rPr>
        <w:t xml:space="preserve"> Transactions of Japanese Society for Medical and Biological Engineering, 52</w:t>
      </w:r>
      <w:r w:rsidRPr="005323FD">
        <w:rPr>
          <w:rFonts w:ascii="Trebuchet MS" w:hAnsi="Trebuchet MS"/>
        </w:rPr>
        <w:t>, 4. 10.11239/jsmbe.52.ESY-3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Teixeira da Silva, J. A. (2017a). The ethics of peer and editorial requests for self-citation of their work and journal.</w:t>
      </w:r>
      <w:r w:rsidRPr="005323FD">
        <w:rPr>
          <w:rFonts w:ascii="Trebuchet MS" w:hAnsi="Trebuchet MS"/>
          <w:i/>
          <w:iCs/>
        </w:rPr>
        <w:t xml:space="preserve"> Medical Journal Armed Forces India, 73</w:t>
      </w:r>
      <w:r w:rsidRPr="005323FD">
        <w:rPr>
          <w:rFonts w:ascii="Trebuchet MS" w:hAnsi="Trebuchet MS"/>
        </w:rPr>
        <w:t>(2), 181-183. 10.1016/j.mjafi.2016.11.008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Teixeira da Silva, J. A. (2017b). Nested self-citation: the citation of a paper’s least divisible unit.</w:t>
      </w:r>
      <w:r w:rsidRPr="005323FD">
        <w:rPr>
          <w:rFonts w:ascii="Trebuchet MS" w:hAnsi="Trebuchet MS"/>
          <w:i/>
          <w:iCs/>
        </w:rPr>
        <w:t xml:space="preserve"> Scientometrics, 111</w:t>
      </w:r>
      <w:r w:rsidRPr="005323FD">
        <w:rPr>
          <w:rFonts w:ascii="Trebuchet MS" w:hAnsi="Trebuchet MS"/>
        </w:rPr>
        <w:t>(1), 547-552. 10.1007/s11192-017-2249-6</w:t>
      </w:r>
    </w:p>
    <w:p w:rsidR="005D3A0F" w:rsidRPr="0024509C" w:rsidRDefault="005D3A0F" w:rsidP="00390B5B">
      <w:pPr>
        <w:pStyle w:val="Zkladntext"/>
        <w:spacing w:before="199" w:after="120" w:line="360" w:lineRule="auto"/>
        <w:ind w:left="193" w:right="170"/>
        <w:contextualSpacing/>
        <w:jc w:val="left"/>
        <w:rPr>
          <w:rFonts w:ascii="Times New Roman" w:hAnsi="Times New Roman"/>
          <w:b w:val="0"/>
          <w:lang w:val="en-GB"/>
        </w:rPr>
      </w:pPr>
    </w:p>
    <w:p w:rsidR="00390B5B" w:rsidRPr="0024509C" w:rsidRDefault="00390B5B" w:rsidP="00390B5B">
      <w:pPr>
        <w:pStyle w:val="Nadpis1"/>
        <w:numPr>
          <w:ilvl w:val="0"/>
          <w:numId w:val="24"/>
        </w:numPr>
        <w:rPr>
          <w:lang w:val="en-GB"/>
        </w:rPr>
      </w:pPr>
      <w:bookmarkStart w:id="18" w:name="_Toc532897990"/>
      <w:r w:rsidRPr="0024509C">
        <w:rPr>
          <w:lang w:val="en-GB"/>
        </w:rPr>
        <w:lastRenderedPageBreak/>
        <w:t>OPEN ACCESS VS. TRADITIONAL PUBLICATION PROCESS</w:t>
      </w:r>
      <w:bookmarkEnd w:id="18"/>
    </w:p>
    <w:p w:rsidR="00390B5B" w:rsidRPr="0024509C" w:rsidRDefault="00390B5B" w:rsidP="00390B5B">
      <w:pPr>
        <w:pStyle w:val="Zkladntext"/>
        <w:spacing w:after="120" w:line="360" w:lineRule="auto"/>
        <w:rPr>
          <w:b w:val="0"/>
          <w:lang w:val="en-GB"/>
        </w:rPr>
      </w:pPr>
    </w:p>
    <w:p w:rsidR="00390B5B" w:rsidRPr="0024509C" w:rsidRDefault="00390B5B" w:rsidP="00390B5B">
      <w:pPr>
        <w:pStyle w:val="Zkladntext"/>
        <w:spacing w:after="120" w:line="360" w:lineRule="auto"/>
        <w:ind w:right="167"/>
        <w:jc w:val="both"/>
        <w:rPr>
          <w:rFonts w:ascii="Times New Roman" w:hAnsi="Times New Roman"/>
          <w:b w:val="0"/>
          <w:lang w:val="en-GB"/>
        </w:rPr>
      </w:pPr>
      <w:r w:rsidRPr="0024509C">
        <w:rPr>
          <w:rFonts w:ascii="Times New Roman" w:hAnsi="Times New Roman"/>
          <w:b w:val="0"/>
          <w:lang w:val="en-GB"/>
        </w:rPr>
        <w:t>In the traditional concept of publication process, which has been applied for many years and which still prevails, it is customary that papers are published on a commercial basis</w:t>
      </w:r>
      <w:r w:rsidR="00325B4E">
        <w:rPr>
          <w:rFonts w:ascii="Times New Roman" w:hAnsi="Times New Roman"/>
          <w:b w:val="0"/>
          <w:lang w:val="en-GB"/>
        </w:rPr>
        <w:t xml:space="preserve"> </w:t>
      </w:r>
      <w:r w:rsidR="00325B4E" w:rsidRPr="0024509C">
        <w:rPr>
          <w:rFonts w:ascii="Times New Roman" w:hAnsi="Times New Roman"/>
          <w:b w:val="0"/>
          <w:lang w:val="en-GB"/>
        </w:rPr>
        <w:t>in the highest quality journals</w:t>
      </w:r>
      <w:r w:rsidRPr="0024509C">
        <w:rPr>
          <w:rFonts w:ascii="Times New Roman" w:hAnsi="Times New Roman"/>
          <w:b w:val="0"/>
          <w:lang w:val="en-GB"/>
        </w:rPr>
        <w:t>. This means that only privileged researchers</w:t>
      </w:r>
      <w:r w:rsidR="00325B4E">
        <w:rPr>
          <w:rFonts w:ascii="Times New Roman" w:hAnsi="Times New Roman"/>
          <w:b w:val="0"/>
          <w:lang w:val="en-GB"/>
        </w:rPr>
        <w:t>,</w:t>
      </w:r>
      <w:r w:rsidRPr="0024509C">
        <w:rPr>
          <w:rFonts w:ascii="Times New Roman" w:hAnsi="Times New Roman"/>
          <w:b w:val="0"/>
          <w:lang w:val="en-GB"/>
        </w:rPr>
        <w:t xml:space="preserve"> whose institutions have the means to pay for subscriptions to these journals</w:t>
      </w:r>
      <w:r w:rsidR="00325B4E">
        <w:rPr>
          <w:rFonts w:ascii="Times New Roman" w:hAnsi="Times New Roman"/>
          <w:b w:val="0"/>
          <w:lang w:val="en-GB"/>
        </w:rPr>
        <w:t>,</w:t>
      </w:r>
      <w:r w:rsidRPr="0024509C">
        <w:rPr>
          <w:rFonts w:ascii="Times New Roman" w:hAnsi="Times New Roman"/>
          <w:b w:val="0"/>
          <w:lang w:val="en-GB"/>
        </w:rPr>
        <w:t xml:space="preserve"> will access key research results. This, of course, restricts a large number of other researc</w:t>
      </w:r>
      <w:r w:rsidR="00325B4E">
        <w:rPr>
          <w:rFonts w:ascii="Times New Roman" w:hAnsi="Times New Roman"/>
          <w:b w:val="0"/>
          <w:lang w:val="en-GB"/>
        </w:rPr>
        <w:t>her</w:t>
      </w:r>
      <w:r w:rsidRPr="0024509C">
        <w:rPr>
          <w:rFonts w:ascii="Times New Roman" w:hAnsi="Times New Roman"/>
          <w:b w:val="0"/>
          <w:lang w:val="en-GB"/>
        </w:rPr>
        <w:t xml:space="preserve"> and, in some ways, it also hinders the process of scientific exploration itself. Therefore, a strong movement has been formed in recent years requiring access to scientific articles in the form of </w:t>
      </w:r>
      <w:r w:rsidRPr="0024509C">
        <w:rPr>
          <w:rFonts w:ascii="Times New Roman" w:hAnsi="Times New Roman"/>
          <w:lang w:val="en-GB"/>
        </w:rPr>
        <w:t xml:space="preserve">Open Access </w:t>
      </w:r>
      <w:r w:rsidRPr="0024509C">
        <w:rPr>
          <w:rFonts w:ascii="Times New Roman" w:hAnsi="Times New Roman"/>
          <w:b w:val="0"/>
          <w:lang w:val="en-GB"/>
        </w:rPr>
        <w:t>(Suber, 2015).</w:t>
      </w:r>
    </w:p>
    <w:p w:rsidR="00390B5B" w:rsidRPr="0024509C" w:rsidRDefault="00390B5B" w:rsidP="00390B5B">
      <w:pPr>
        <w:rPr>
          <w:rFonts w:ascii="Times New Roman" w:hAnsi="Times New Roman"/>
          <w:lang w:val="en-GB"/>
        </w:rPr>
      </w:pPr>
      <w:r w:rsidRPr="0024509C">
        <w:rPr>
          <w:rFonts w:ascii="Times New Roman" w:hAnsi="Times New Roman"/>
          <w:lang w:val="en-GB"/>
        </w:rPr>
        <w:t>Open Access means, in a very simplified way, free access to articles for the end user, including other requirements.</w:t>
      </w:r>
    </w:p>
    <w:p w:rsidR="00390B5B" w:rsidRPr="0024509C" w:rsidRDefault="00390B5B" w:rsidP="00390B5B">
      <w:pPr>
        <w:rPr>
          <w:rFonts w:ascii="Times New Roman" w:hAnsi="Times New Roman"/>
          <w:lang w:val="en-GB"/>
        </w:rPr>
      </w:pPr>
      <w:r w:rsidRPr="0024509C">
        <w:rPr>
          <w:rFonts w:ascii="Times New Roman" w:hAnsi="Times New Roman"/>
          <w:lang w:val="en-GB"/>
        </w:rPr>
        <w:t>There are two basic concepts of Open Access:</w:t>
      </w:r>
    </w:p>
    <w:p w:rsidR="00390B5B" w:rsidRPr="0024509C" w:rsidRDefault="00390B5B" w:rsidP="00390B5B">
      <w:pPr>
        <w:ind w:left="993"/>
        <w:rPr>
          <w:rFonts w:ascii="Times New Roman" w:hAnsi="Times New Roman"/>
          <w:lang w:val="en-GB"/>
        </w:rPr>
      </w:pPr>
      <w:r w:rsidRPr="0024509C">
        <w:rPr>
          <w:rFonts w:ascii="Times New Roman" w:hAnsi="Times New Roman"/>
          <w:lang w:val="en-GB"/>
        </w:rPr>
        <w:t xml:space="preserve">1) </w:t>
      </w:r>
      <w:r w:rsidRPr="0024509C">
        <w:rPr>
          <w:rFonts w:ascii="Times New Roman" w:hAnsi="Times New Roman"/>
          <w:b/>
          <w:lang w:val="en-GB"/>
        </w:rPr>
        <w:t>Golden Road</w:t>
      </w:r>
      <w:r w:rsidRPr="0024509C">
        <w:rPr>
          <w:rFonts w:ascii="Times New Roman" w:hAnsi="Times New Roman"/>
          <w:lang w:val="en-GB"/>
        </w:rPr>
        <w:t xml:space="preserve"> - making articles available to users through freely available journals</w:t>
      </w:r>
    </w:p>
    <w:p w:rsidR="00390B5B" w:rsidRPr="0024509C" w:rsidRDefault="00390B5B" w:rsidP="00390B5B">
      <w:pPr>
        <w:ind w:left="993"/>
        <w:rPr>
          <w:rFonts w:ascii="Times New Roman" w:hAnsi="Times New Roman"/>
          <w:lang w:val="en-GB"/>
        </w:rPr>
      </w:pPr>
      <w:r w:rsidRPr="0024509C">
        <w:rPr>
          <w:rFonts w:ascii="Times New Roman" w:hAnsi="Times New Roman"/>
          <w:lang w:val="en-GB"/>
        </w:rPr>
        <w:t xml:space="preserve">2) </w:t>
      </w:r>
      <w:r w:rsidRPr="0024509C">
        <w:rPr>
          <w:rFonts w:ascii="Times New Roman" w:hAnsi="Times New Roman"/>
          <w:b/>
          <w:lang w:val="en-GB"/>
        </w:rPr>
        <w:t>Green Road</w:t>
      </w:r>
      <w:r w:rsidRPr="0024509C">
        <w:rPr>
          <w:rFonts w:ascii="Times New Roman" w:hAnsi="Times New Roman"/>
          <w:lang w:val="en-GB"/>
        </w:rPr>
        <w:t xml:space="preserve"> - making articles accessible to users through Internet repositories</w:t>
      </w:r>
    </w:p>
    <w:p w:rsidR="00390B5B" w:rsidRPr="0024509C" w:rsidRDefault="00390B5B" w:rsidP="00390B5B">
      <w:pPr>
        <w:rPr>
          <w:rFonts w:ascii="Times New Roman" w:hAnsi="Times New Roman"/>
          <w:lang w:val="en-GB"/>
        </w:rPr>
      </w:pPr>
      <w:r w:rsidRPr="0024509C">
        <w:rPr>
          <w:rFonts w:ascii="Times New Roman" w:hAnsi="Times New Roman"/>
          <w:lang w:val="en-GB"/>
        </w:rPr>
        <w:t>Of course, these two paths are intermingled and complementary. Such new requirements in connection with Open Access pertain to authors and their home institutions, as well as publishers and grant providers who are still adapting to this new trend.</w:t>
      </w:r>
    </w:p>
    <w:p w:rsidR="00390B5B" w:rsidRPr="0024509C" w:rsidRDefault="00390B5B" w:rsidP="00390B5B">
      <w:pPr>
        <w:pStyle w:val="Zkladntext"/>
        <w:spacing w:before="200" w:line="360" w:lineRule="auto"/>
        <w:ind w:right="941"/>
        <w:contextualSpacing/>
        <w:jc w:val="left"/>
        <w:rPr>
          <w:rFonts w:ascii="Times New Roman" w:hAnsi="Times New Roman"/>
          <w:b w:val="0"/>
          <w:lang w:val="en-GB"/>
        </w:rPr>
      </w:pPr>
      <w:r w:rsidRPr="0024509C">
        <w:rPr>
          <w:rFonts w:ascii="Times New Roman" w:hAnsi="Times New Roman"/>
          <w:b w:val="0"/>
          <w:lang w:val="en-GB"/>
        </w:rPr>
        <w:t>The basic principles and rules for Open Access publishing were defined at three major conferences:</w:t>
      </w:r>
    </w:p>
    <w:p w:rsidR="00390B5B" w:rsidRPr="0024509C" w:rsidRDefault="00390B5B" w:rsidP="00390B5B">
      <w:pPr>
        <w:pStyle w:val="Zkladntext"/>
        <w:spacing w:before="200" w:after="120" w:line="360" w:lineRule="auto"/>
        <w:ind w:left="851" w:right="941" w:hanging="284"/>
        <w:contextualSpacing/>
        <w:jc w:val="left"/>
        <w:rPr>
          <w:rFonts w:ascii="Times New Roman" w:hAnsi="Times New Roman"/>
          <w:b w:val="0"/>
          <w:lang w:val="en-GB"/>
        </w:rPr>
      </w:pPr>
      <w:r w:rsidRPr="0024509C">
        <w:rPr>
          <w:rFonts w:ascii="Times New Roman" w:hAnsi="Times New Roman"/>
          <w:b w:val="0"/>
          <w:lang w:val="en-GB"/>
        </w:rPr>
        <w:t xml:space="preserve">1) </w:t>
      </w:r>
      <w:r w:rsidRPr="0024509C">
        <w:rPr>
          <w:rFonts w:ascii="Times New Roman" w:hAnsi="Times New Roman"/>
          <w:lang w:val="en-GB"/>
        </w:rPr>
        <w:t>Budapest Open Access Initiative</w:t>
      </w:r>
      <w:r w:rsidRPr="0024509C">
        <w:rPr>
          <w:rFonts w:ascii="Times New Roman" w:hAnsi="Times New Roman"/>
          <w:b w:val="0"/>
          <w:lang w:val="en-GB"/>
        </w:rPr>
        <w:t xml:space="preserve"> (</w:t>
      </w:r>
      <w:hyperlink r:id="rId37">
        <w:r w:rsidRPr="0024509C">
          <w:rPr>
            <w:rFonts w:ascii="Times New Roman" w:hAnsi="Times New Roman"/>
            <w:b w:val="0"/>
            <w:color w:val="2E74B5" w:themeColor="accent1" w:themeShade="BF"/>
            <w:u w:val="single" w:color="0000FF"/>
            <w:lang w:val="en-GB"/>
          </w:rPr>
          <w:t>http://www.budapestopenaccessinitiative.org/</w:t>
        </w:r>
        <w:r w:rsidRPr="0024509C">
          <w:rPr>
            <w:rFonts w:ascii="Times New Roman" w:hAnsi="Times New Roman"/>
            <w:b w:val="0"/>
            <w:lang w:val="en-GB"/>
          </w:rPr>
          <w:t>)</w:t>
        </w:r>
      </w:hyperlink>
      <w:r w:rsidRPr="0024509C">
        <w:rPr>
          <w:rFonts w:ascii="Times New Roman" w:hAnsi="Times New Roman"/>
          <w:b w:val="0"/>
          <w:lang w:val="en-GB"/>
        </w:rPr>
        <w:t xml:space="preserve"> </w:t>
      </w:r>
      <w:r w:rsidRPr="0024509C">
        <w:rPr>
          <w:rFonts w:ascii="Times New Roman" w:hAnsi="Times New Roman"/>
          <w:lang w:val="en-GB"/>
        </w:rPr>
        <w:t xml:space="preserve"> </w:t>
      </w:r>
      <w:r w:rsidRPr="0024509C">
        <w:rPr>
          <w:rFonts w:ascii="Times New Roman" w:hAnsi="Times New Roman"/>
          <w:b w:val="0"/>
          <w:lang w:val="en-GB"/>
        </w:rPr>
        <w:t>- the signatories encouraged the release of funds to transform the current publication mode and encouraged institutions (notably the academic ones) to archive produced documents in institutional repositories with free access.</w:t>
      </w:r>
    </w:p>
    <w:p w:rsidR="00390B5B" w:rsidRPr="0024509C" w:rsidRDefault="00390B5B" w:rsidP="00390B5B">
      <w:pPr>
        <w:pStyle w:val="Odstavecseseznamem"/>
        <w:widowControl w:val="0"/>
        <w:numPr>
          <w:ilvl w:val="0"/>
          <w:numId w:val="26"/>
        </w:numPr>
        <w:tabs>
          <w:tab w:val="left" w:pos="916"/>
          <w:tab w:val="left" w:pos="2607"/>
          <w:tab w:val="left" w:pos="4395"/>
          <w:tab w:val="left" w:pos="5461"/>
          <w:tab w:val="left" w:pos="6810"/>
          <w:tab w:val="left" w:pos="8267"/>
        </w:tabs>
        <w:autoSpaceDE w:val="0"/>
        <w:autoSpaceDN w:val="0"/>
        <w:spacing w:before="5"/>
        <w:ind w:left="915" w:right="167" w:hanging="425"/>
        <w:contextualSpacing w:val="0"/>
        <w:rPr>
          <w:rFonts w:ascii="Times New Roman" w:hAnsi="Times New Roman"/>
          <w:lang w:val="en-GB"/>
        </w:rPr>
      </w:pPr>
      <w:r w:rsidRPr="0024509C">
        <w:rPr>
          <w:rFonts w:ascii="Times New Roman" w:hAnsi="Times New Roman"/>
          <w:b/>
          <w:lang w:val="en-GB"/>
        </w:rPr>
        <w:t>Bethesda</w:t>
      </w:r>
      <w:r w:rsidRPr="0024509C">
        <w:rPr>
          <w:rFonts w:ascii="Times New Roman" w:hAnsi="Times New Roman"/>
          <w:b/>
          <w:lang w:val="en-GB"/>
        </w:rPr>
        <w:tab/>
        <w:t>Statement</w:t>
      </w:r>
      <w:r w:rsidRPr="0024509C">
        <w:rPr>
          <w:rFonts w:ascii="Times New Roman" w:hAnsi="Times New Roman"/>
          <w:b/>
          <w:lang w:val="en-GB"/>
        </w:rPr>
        <w:tab/>
        <w:t>on</w:t>
      </w:r>
      <w:r w:rsidRPr="0024509C">
        <w:rPr>
          <w:rFonts w:ascii="Times New Roman" w:hAnsi="Times New Roman"/>
          <w:b/>
          <w:lang w:val="en-GB"/>
        </w:rPr>
        <w:tab/>
        <w:t>Open</w:t>
      </w:r>
      <w:r w:rsidRPr="0024509C">
        <w:rPr>
          <w:rFonts w:ascii="Times New Roman" w:hAnsi="Times New Roman"/>
          <w:b/>
          <w:lang w:val="en-GB"/>
        </w:rPr>
        <w:tab/>
        <w:t>Access</w:t>
      </w:r>
      <w:r w:rsidRPr="0024509C">
        <w:rPr>
          <w:rFonts w:ascii="Times New Roman" w:hAnsi="Times New Roman"/>
          <w:b/>
          <w:lang w:val="en-GB"/>
        </w:rPr>
        <w:tab/>
      </w:r>
      <w:r w:rsidRPr="0024509C">
        <w:rPr>
          <w:rFonts w:ascii="Times New Roman" w:hAnsi="Times New Roman"/>
          <w:b/>
          <w:spacing w:val="-3"/>
          <w:lang w:val="en-GB"/>
        </w:rPr>
        <w:t xml:space="preserve">Publishing </w:t>
      </w:r>
      <w:r w:rsidRPr="0024509C">
        <w:rPr>
          <w:rFonts w:ascii="Times New Roman" w:hAnsi="Times New Roman"/>
          <w:b/>
          <w:lang w:val="en-GB"/>
        </w:rPr>
        <w:t>(</w:t>
      </w:r>
      <w:hyperlink r:id="rId38">
        <w:r w:rsidRPr="0024509C">
          <w:rPr>
            <w:rFonts w:ascii="Times New Roman" w:hAnsi="Times New Roman"/>
            <w:color w:val="2E74B5" w:themeColor="accent1" w:themeShade="BF"/>
            <w:u w:val="single" w:color="0000FF"/>
            <w:lang w:val="en-GB"/>
          </w:rPr>
          <w:t>http://legacy.earlham.edu/~peters/fos/bethesda.htm</w:t>
        </w:r>
        <w:r w:rsidRPr="0024509C">
          <w:rPr>
            <w:rFonts w:ascii="Times New Roman" w:hAnsi="Times New Roman"/>
            <w:lang w:val="en-GB"/>
          </w:rPr>
          <w:t>)</w:t>
        </w:r>
      </w:hyperlink>
      <w:r w:rsidRPr="0024509C">
        <w:rPr>
          <w:rFonts w:ascii="Times New Roman" w:hAnsi="Times New Roman"/>
          <w:lang w:val="en-GB"/>
        </w:rPr>
        <w:t xml:space="preserve"> – by this declaration </w:t>
      </w:r>
      <w:r w:rsidRPr="0024509C">
        <w:rPr>
          <w:rFonts w:ascii="Times New Roman" w:hAnsi="Times New Roman"/>
          <w:lang w:val="en-GB"/>
        </w:rPr>
        <w:lastRenderedPageBreak/>
        <w:t xml:space="preserve">major institutions from the American continent joined the requirements for </w:t>
      </w:r>
      <w:r w:rsidR="00325B4E">
        <w:rPr>
          <w:rFonts w:ascii="Times New Roman" w:hAnsi="Times New Roman"/>
          <w:lang w:val="en-GB"/>
        </w:rPr>
        <w:t>O</w:t>
      </w:r>
      <w:r w:rsidRPr="0024509C">
        <w:rPr>
          <w:rFonts w:ascii="Times New Roman" w:hAnsi="Times New Roman"/>
          <w:lang w:val="en-GB"/>
        </w:rPr>
        <w:t xml:space="preserve">pen </w:t>
      </w:r>
      <w:r w:rsidR="00325B4E">
        <w:rPr>
          <w:rFonts w:ascii="Times New Roman" w:hAnsi="Times New Roman"/>
          <w:lang w:val="en-GB"/>
        </w:rPr>
        <w:t>A</w:t>
      </w:r>
      <w:r w:rsidRPr="0024509C">
        <w:rPr>
          <w:rFonts w:ascii="Times New Roman" w:hAnsi="Times New Roman"/>
          <w:lang w:val="en-GB"/>
        </w:rPr>
        <w:t>ccess to science and research</w:t>
      </w:r>
      <w:r w:rsidR="00325B4E">
        <w:rPr>
          <w:rFonts w:ascii="Times New Roman" w:hAnsi="Times New Roman"/>
          <w:lang w:val="en-GB"/>
        </w:rPr>
        <w:t>.</w:t>
      </w:r>
    </w:p>
    <w:p w:rsidR="00390B5B" w:rsidRPr="0024509C" w:rsidRDefault="00390B5B" w:rsidP="00390B5B">
      <w:pPr>
        <w:pStyle w:val="Odstavecseseznamem"/>
        <w:widowControl w:val="0"/>
        <w:numPr>
          <w:ilvl w:val="0"/>
          <w:numId w:val="26"/>
        </w:numPr>
        <w:tabs>
          <w:tab w:val="left" w:pos="916"/>
          <w:tab w:val="left" w:pos="2607"/>
          <w:tab w:val="left" w:pos="4395"/>
          <w:tab w:val="left" w:pos="5461"/>
          <w:tab w:val="left" w:pos="6810"/>
          <w:tab w:val="left" w:pos="8267"/>
        </w:tabs>
        <w:autoSpaceDE w:val="0"/>
        <w:autoSpaceDN w:val="0"/>
        <w:spacing w:before="6"/>
        <w:ind w:left="915" w:right="167" w:hanging="425"/>
        <w:contextualSpacing w:val="0"/>
        <w:rPr>
          <w:rFonts w:ascii="Times New Roman" w:hAnsi="Times New Roman"/>
          <w:lang w:val="en-GB"/>
        </w:rPr>
      </w:pPr>
      <w:r w:rsidRPr="0024509C">
        <w:rPr>
          <w:rFonts w:ascii="Times New Roman" w:hAnsi="Times New Roman"/>
          <w:b/>
          <w:lang w:val="en-GB"/>
        </w:rPr>
        <w:t xml:space="preserve">Berlin Declaration on Open Access to Knowledge in the Sciences and Humanities </w:t>
      </w:r>
      <w:r w:rsidRPr="0024509C">
        <w:rPr>
          <w:rFonts w:ascii="Times New Roman" w:hAnsi="Times New Roman"/>
          <w:lang w:val="en-GB"/>
        </w:rPr>
        <w:t>(</w:t>
      </w:r>
      <w:hyperlink r:id="rId39">
        <w:r w:rsidRPr="0024509C">
          <w:rPr>
            <w:rFonts w:ascii="Times New Roman" w:hAnsi="Times New Roman"/>
            <w:color w:val="2E74B5" w:themeColor="accent1" w:themeShade="BF"/>
            <w:u w:val="single" w:color="0000FF"/>
            <w:lang w:val="en-GB"/>
          </w:rPr>
          <w:t>http://openaccess.mpg.de/Berlin-Declaration</w:t>
        </w:r>
        <w:r w:rsidRPr="0024509C">
          <w:rPr>
            <w:rFonts w:ascii="Times New Roman" w:hAnsi="Times New Roman"/>
            <w:lang w:val="en-GB"/>
          </w:rPr>
          <w:t>)</w:t>
        </w:r>
      </w:hyperlink>
      <w:r w:rsidRPr="0024509C">
        <w:rPr>
          <w:rFonts w:ascii="Times New Roman" w:hAnsi="Times New Roman"/>
          <w:lang w:val="en-GB"/>
        </w:rPr>
        <w:t xml:space="preserve"> – this so-called Berlin Declaration expresses the readiness and willingness to freely disseminate publication results of those institutions acting as its signatories. Even in the Czech environment, some institutions have already signed the Berlin Declaration (e.g., The Academy of Sciences of the Czech Republic, Charles University or Brno University of Technology).</w:t>
      </w:r>
    </w:p>
    <w:p w:rsidR="00390B5B" w:rsidRPr="0024509C" w:rsidRDefault="00390B5B" w:rsidP="00390B5B">
      <w:pPr>
        <w:pStyle w:val="Zkladntext"/>
        <w:spacing w:after="120" w:line="360" w:lineRule="auto"/>
        <w:ind w:right="168"/>
        <w:jc w:val="both"/>
        <w:rPr>
          <w:rFonts w:ascii="Times New Roman" w:hAnsi="Times New Roman"/>
          <w:b w:val="0"/>
          <w:lang w:val="en-GB"/>
        </w:rPr>
      </w:pPr>
      <w:r w:rsidRPr="0024509C">
        <w:rPr>
          <w:rFonts w:ascii="Times New Roman" w:hAnsi="Times New Roman"/>
          <w:b w:val="0"/>
          <w:lang w:val="en-GB"/>
        </w:rPr>
        <w:t>Although the Open Access movement has been striving for a change of the scientific publishing paradigm for almost 15 years, it is still a</w:t>
      </w:r>
      <w:r w:rsidR="00325B4E">
        <w:rPr>
          <w:rFonts w:ascii="Times New Roman" w:hAnsi="Times New Roman"/>
          <w:b w:val="0"/>
          <w:lang w:val="en-GB"/>
        </w:rPr>
        <w:t xml:space="preserve"> mere</w:t>
      </w:r>
      <w:r w:rsidRPr="0024509C">
        <w:rPr>
          <w:rFonts w:ascii="Times New Roman" w:hAnsi="Times New Roman"/>
          <w:b w:val="0"/>
          <w:lang w:val="en-GB"/>
        </w:rPr>
        <w:t xml:space="preserve"> addition to the classic “commercial” model. Recently, however, it has become clear that the principles of Open Access publishing are increasingly being implemented in</w:t>
      </w:r>
      <w:r w:rsidR="00325B4E">
        <w:rPr>
          <w:rFonts w:ascii="Times New Roman" w:hAnsi="Times New Roman"/>
          <w:b w:val="0"/>
          <w:lang w:val="en-GB"/>
        </w:rPr>
        <w:t>to</w:t>
      </w:r>
      <w:r w:rsidRPr="0024509C">
        <w:rPr>
          <w:rFonts w:ascii="Times New Roman" w:hAnsi="Times New Roman"/>
          <w:b w:val="0"/>
          <w:lang w:val="en-GB"/>
        </w:rPr>
        <w:t xml:space="preserve"> publishing policies </w:t>
      </w:r>
      <w:r w:rsidR="00325B4E">
        <w:rPr>
          <w:rFonts w:ascii="Times New Roman" w:hAnsi="Times New Roman"/>
          <w:b w:val="0"/>
          <w:lang w:val="en-GB"/>
        </w:rPr>
        <w:t xml:space="preserve">of </w:t>
      </w:r>
      <w:r w:rsidRPr="0024509C">
        <w:rPr>
          <w:rFonts w:ascii="Times New Roman" w:hAnsi="Times New Roman"/>
          <w:b w:val="0"/>
          <w:lang w:val="en-GB"/>
        </w:rPr>
        <w:t xml:space="preserve">significant institutions. For this reason, the inclination to </w:t>
      </w:r>
      <w:r w:rsidR="00FE3536">
        <w:rPr>
          <w:rFonts w:ascii="Times New Roman" w:hAnsi="Times New Roman"/>
          <w:b w:val="0"/>
          <w:lang w:val="en-GB"/>
        </w:rPr>
        <w:t>O</w:t>
      </w:r>
      <w:r w:rsidRPr="0024509C">
        <w:rPr>
          <w:rFonts w:ascii="Times New Roman" w:hAnsi="Times New Roman"/>
          <w:b w:val="0"/>
          <w:lang w:val="en-GB"/>
        </w:rPr>
        <w:t xml:space="preserve">pen </w:t>
      </w:r>
      <w:r w:rsidR="00FE3536">
        <w:rPr>
          <w:rFonts w:ascii="Times New Roman" w:hAnsi="Times New Roman"/>
          <w:b w:val="0"/>
          <w:lang w:val="en-GB"/>
        </w:rPr>
        <w:t>A</w:t>
      </w:r>
      <w:r w:rsidRPr="0024509C">
        <w:rPr>
          <w:rFonts w:ascii="Times New Roman" w:hAnsi="Times New Roman"/>
          <w:b w:val="0"/>
          <w:lang w:val="en-GB"/>
        </w:rPr>
        <w:t>ccess should continue in the years to come (Piwovar et al., 2018).</w:t>
      </w:r>
    </w:p>
    <w:p w:rsidR="00390B5B" w:rsidRPr="0024509C" w:rsidRDefault="00390B5B" w:rsidP="00390B5B">
      <w:pPr>
        <w:pStyle w:val="Nadpis2"/>
        <w:numPr>
          <w:ilvl w:val="1"/>
          <w:numId w:val="24"/>
        </w:numPr>
        <w:rPr>
          <w:rFonts w:ascii="Times New Roman" w:hAnsi="Times New Roman"/>
          <w:szCs w:val="24"/>
          <w:lang w:val="en-GB"/>
        </w:rPr>
      </w:pPr>
      <w:r w:rsidRPr="0024509C">
        <w:rPr>
          <w:rFonts w:ascii="Times New Roman" w:hAnsi="Times New Roman"/>
          <w:szCs w:val="24"/>
          <w:lang w:val="en-GB"/>
        </w:rPr>
        <w:t xml:space="preserve"> </w:t>
      </w:r>
      <w:bookmarkStart w:id="19" w:name="_Toc532897991"/>
      <w:r w:rsidRPr="0024509C">
        <w:rPr>
          <w:rFonts w:ascii="Times New Roman" w:hAnsi="Times New Roman"/>
          <w:szCs w:val="24"/>
          <w:lang w:val="en-GB"/>
        </w:rPr>
        <w:t>OPEN ACCESS – GOLDEN ROAD</w:t>
      </w:r>
      <w:bookmarkEnd w:id="19"/>
    </w:p>
    <w:p w:rsidR="00390B5B" w:rsidRPr="0024509C" w:rsidRDefault="00390B5B" w:rsidP="00390B5B">
      <w:pPr>
        <w:pStyle w:val="Zkladntext"/>
        <w:spacing w:after="120" w:line="360" w:lineRule="auto"/>
        <w:ind w:right="167"/>
        <w:jc w:val="both"/>
        <w:rPr>
          <w:rFonts w:ascii="Times New Roman" w:hAnsi="Times New Roman"/>
          <w:b w:val="0"/>
          <w:lang w:val="en-GB"/>
        </w:rPr>
      </w:pPr>
      <w:r w:rsidRPr="0024509C">
        <w:rPr>
          <w:rFonts w:ascii="Times New Roman" w:hAnsi="Times New Roman"/>
          <w:b w:val="0"/>
          <w:lang w:val="en-GB"/>
        </w:rPr>
        <w:t>Publishing scientific knowledge through scientific journals has been around for centuries. However, with the expansion of the Open Access phenomenon, there has been a considerable shift</w:t>
      </w:r>
      <w:r w:rsidR="00FE3536">
        <w:rPr>
          <w:rFonts w:ascii="Times New Roman" w:hAnsi="Times New Roman"/>
          <w:b w:val="0"/>
          <w:lang w:val="en-GB"/>
        </w:rPr>
        <w:t xml:space="preserve"> during which</w:t>
      </w:r>
      <w:r w:rsidRPr="0024509C">
        <w:rPr>
          <w:rFonts w:ascii="Times New Roman" w:hAnsi="Times New Roman"/>
          <w:b w:val="0"/>
          <w:lang w:val="en-GB"/>
        </w:rPr>
        <w:t xml:space="preserve"> journals divided into several categories. From the Open Access point of view, these are the most important examples:</w:t>
      </w:r>
    </w:p>
    <w:p w:rsidR="00390B5B" w:rsidRPr="0024509C" w:rsidRDefault="00390B5B" w:rsidP="00390B5B">
      <w:pPr>
        <w:pStyle w:val="Zkladntext"/>
        <w:spacing w:before="200" w:after="120" w:line="360" w:lineRule="auto"/>
        <w:ind w:right="167"/>
        <w:jc w:val="both"/>
        <w:rPr>
          <w:rFonts w:ascii="Times New Roman" w:hAnsi="Times New Roman"/>
          <w:b w:val="0"/>
          <w:lang w:val="en-GB"/>
        </w:rPr>
      </w:pPr>
      <w:r w:rsidRPr="0024509C">
        <w:rPr>
          <w:rFonts w:ascii="Times New Roman" w:hAnsi="Times New Roman"/>
          <w:lang w:val="en-GB"/>
        </w:rPr>
        <w:t xml:space="preserve">Open Access Journals </w:t>
      </w:r>
      <w:r w:rsidRPr="0024509C">
        <w:rPr>
          <w:rFonts w:ascii="Times New Roman" w:hAnsi="Times New Roman"/>
          <w:b w:val="0"/>
          <w:lang w:val="en-GB"/>
        </w:rPr>
        <w:t>- the</w:t>
      </w:r>
      <w:r w:rsidR="00FE3536">
        <w:rPr>
          <w:rFonts w:ascii="Times New Roman" w:hAnsi="Times New Roman"/>
          <w:b w:val="0"/>
          <w:lang w:val="en-GB"/>
        </w:rPr>
        <w:t>y</w:t>
      </w:r>
      <w:r w:rsidRPr="0024509C">
        <w:rPr>
          <w:rFonts w:ascii="Times New Roman" w:hAnsi="Times New Roman"/>
          <w:b w:val="0"/>
          <w:lang w:val="en-GB"/>
        </w:rPr>
        <w:t xml:space="preserve"> are journals (and their number</w:t>
      </w:r>
      <w:r w:rsidR="00FE3536">
        <w:rPr>
          <w:rFonts w:ascii="Times New Roman" w:hAnsi="Times New Roman"/>
          <w:b w:val="0"/>
          <w:lang w:val="en-GB"/>
        </w:rPr>
        <w:t>s are</w:t>
      </w:r>
      <w:r w:rsidRPr="0024509C">
        <w:rPr>
          <w:rFonts w:ascii="Times New Roman" w:hAnsi="Times New Roman"/>
          <w:b w:val="0"/>
          <w:lang w:val="en-GB"/>
        </w:rPr>
        <w:t xml:space="preserve"> still growing) that are free for the end user. Some of them choose the so-called APC </w:t>
      </w:r>
      <w:r w:rsidR="00FE3536">
        <w:rPr>
          <w:rFonts w:ascii="Times New Roman" w:hAnsi="Times New Roman"/>
          <w:b w:val="0"/>
          <w:lang w:val="en-GB"/>
        </w:rPr>
        <w:t>(</w:t>
      </w:r>
      <w:r w:rsidRPr="0024509C">
        <w:rPr>
          <w:rFonts w:ascii="Times New Roman" w:hAnsi="Times New Roman"/>
          <w:b w:val="0"/>
          <w:lang w:val="en-GB"/>
        </w:rPr>
        <w:t>Article Processing Charges</w:t>
      </w:r>
      <w:r w:rsidR="00FE3536">
        <w:rPr>
          <w:rFonts w:ascii="Times New Roman" w:hAnsi="Times New Roman"/>
          <w:b w:val="0"/>
          <w:lang w:val="en-GB"/>
        </w:rPr>
        <w:tab/>
        <w:t xml:space="preserve">; </w:t>
      </w:r>
      <w:r w:rsidRPr="0024509C">
        <w:rPr>
          <w:rFonts w:ascii="Times New Roman" w:hAnsi="Times New Roman"/>
          <w:b w:val="0"/>
          <w:lang w:val="en-GB"/>
        </w:rPr>
        <w:t xml:space="preserve">see below), but many do not require these fees and their funds come from other sources. A comprehensive overview of quality free journals can be found for example in </w:t>
      </w:r>
      <w:r w:rsidRPr="0024509C">
        <w:rPr>
          <w:rFonts w:ascii="Times New Roman" w:hAnsi="Times New Roman"/>
          <w:lang w:val="en-GB"/>
        </w:rPr>
        <w:t>Directory of Open Access Journals</w:t>
      </w:r>
      <w:r w:rsidRPr="0024509C">
        <w:rPr>
          <w:rFonts w:ascii="Times New Roman" w:hAnsi="Times New Roman"/>
          <w:b w:val="0"/>
          <w:lang w:val="en-GB"/>
        </w:rPr>
        <w:t xml:space="preserve"> (</w:t>
      </w:r>
      <w:hyperlink r:id="rId40">
        <w:r w:rsidRPr="0024509C">
          <w:rPr>
            <w:rFonts w:ascii="Times New Roman" w:hAnsi="Times New Roman"/>
            <w:b w:val="0"/>
            <w:color w:val="2E74B5" w:themeColor="accent1" w:themeShade="BF"/>
            <w:u w:val="single" w:color="0000FF"/>
            <w:lang w:val="en-GB"/>
          </w:rPr>
          <w:t>http://doaj.org/</w:t>
        </w:r>
        <w:r w:rsidRPr="0024509C">
          <w:rPr>
            <w:rFonts w:ascii="Times New Roman" w:hAnsi="Times New Roman"/>
            <w:b w:val="0"/>
            <w:lang w:val="en-GB"/>
          </w:rPr>
          <w:t>).</w:t>
        </w:r>
      </w:hyperlink>
      <w:r w:rsidRPr="0024509C">
        <w:rPr>
          <w:rFonts w:ascii="Times New Roman" w:hAnsi="Times New Roman"/>
          <w:b w:val="0"/>
          <w:lang w:val="en-GB"/>
        </w:rPr>
        <w:t xml:space="preserve"> It represents a highly respected database of approximately 11,000 scientific journals, which are very carefully evaluated and each of them has to meet demanding criteria in order to </w:t>
      </w:r>
      <w:r w:rsidR="00FE3536">
        <w:rPr>
          <w:rFonts w:ascii="Times New Roman" w:hAnsi="Times New Roman"/>
          <w:b w:val="0"/>
          <w:lang w:val="en-GB"/>
        </w:rPr>
        <w:t xml:space="preserve">be </w:t>
      </w:r>
      <w:r w:rsidRPr="0024509C">
        <w:rPr>
          <w:rFonts w:ascii="Times New Roman" w:hAnsi="Times New Roman"/>
          <w:b w:val="0"/>
          <w:lang w:val="en-GB"/>
        </w:rPr>
        <w:t xml:space="preserve">included in the database. It is a sort of a whitelist of </w:t>
      </w:r>
      <w:r w:rsidR="00FE3536">
        <w:rPr>
          <w:rFonts w:ascii="Times New Roman" w:hAnsi="Times New Roman"/>
          <w:b w:val="0"/>
          <w:lang w:val="en-GB"/>
        </w:rPr>
        <w:t>ap</w:t>
      </w:r>
      <w:r w:rsidRPr="0024509C">
        <w:rPr>
          <w:rFonts w:ascii="Times New Roman" w:hAnsi="Times New Roman"/>
          <w:b w:val="0"/>
          <w:lang w:val="en-GB"/>
        </w:rPr>
        <w:t>prove</w:t>
      </w:r>
      <w:r w:rsidR="00FE3536">
        <w:rPr>
          <w:rFonts w:ascii="Times New Roman" w:hAnsi="Times New Roman"/>
          <w:b w:val="0"/>
          <w:lang w:val="en-GB"/>
        </w:rPr>
        <w:t>d</w:t>
      </w:r>
      <w:r w:rsidRPr="0024509C">
        <w:rPr>
          <w:rFonts w:ascii="Times New Roman" w:hAnsi="Times New Roman"/>
          <w:b w:val="0"/>
          <w:lang w:val="en-GB"/>
        </w:rPr>
        <w:t xml:space="preserve"> </w:t>
      </w:r>
      <w:r w:rsidR="00FE3536">
        <w:rPr>
          <w:rFonts w:ascii="Times New Roman" w:hAnsi="Times New Roman"/>
          <w:b w:val="0"/>
          <w:lang w:val="en-GB"/>
        </w:rPr>
        <w:t>O</w:t>
      </w:r>
      <w:r w:rsidRPr="0024509C">
        <w:rPr>
          <w:rFonts w:ascii="Times New Roman" w:hAnsi="Times New Roman"/>
          <w:b w:val="0"/>
          <w:lang w:val="en-GB"/>
        </w:rPr>
        <w:t xml:space="preserve">pen </w:t>
      </w:r>
      <w:r w:rsidR="00FE3536">
        <w:rPr>
          <w:rFonts w:ascii="Times New Roman" w:hAnsi="Times New Roman"/>
          <w:b w:val="0"/>
          <w:lang w:val="en-GB"/>
        </w:rPr>
        <w:t>A</w:t>
      </w:r>
      <w:r w:rsidRPr="0024509C">
        <w:rPr>
          <w:rFonts w:ascii="Times New Roman" w:hAnsi="Times New Roman"/>
          <w:b w:val="0"/>
          <w:lang w:val="en-GB"/>
        </w:rPr>
        <w:t>ccess journals.</w:t>
      </w:r>
    </w:p>
    <w:p w:rsidR="00FE3536" w:rsidRPr="004132EF" w:rsidRDefault="00390B5B" w:rsidP="00FE3536">
      <w:pPr>
        <w:pStyle w:val="Zkladntext"/>
        <w:spacing w:before="200" w:after="120" w:line="360" w:lineRule="auto"/>
        <w:ind w:right="167"/>
        <w:jc w:val="both"/>
        <w:rPr>
          <w:rFonts w:ascii="Times New Roman" w:hAnsi="Times New Roman"/>
          <w:b w:val="0"/>
        </w:rPr>
      </w:pPr>
      <w:r w:rsidRPr="0024509C">
        <w:rPr>
          <w:rFonts w:ascii="Times New Roman" w:hAnsi="Times New Roman"/>
          <w:b w:val="0"/>
          <w:lang w:val="en-GB"/>
        </w:rPr>
        <w:lastRenderedPageBreak/>
        <w:t xml:space="preserve">The often-mentioned disadvantage that can discourage scientists from publishing articles in </w:t>
      </w:r>
      <w:r w:rsidR="00FE3536">
        <w:rPr>
          <w:rFonts w:ascii="Times New Roman" w:hAnsi="Times New Roman"/>
          <w:b w:val="0"/>
          <w:lang w:val="en-GB"/>
        </w:rPr>
        <w:t>O</w:t>
      </w:r>
      <w:r w:rsidRPr="0024509C">
        <w:rPr>
          <w:rFonts w:ascii="Times New Roman" w:hAnsi="Times New Roman"/>
          <w:b w:val="0"/>
          <w:lang w:val="en-GB"/>
        </w:rPr>
        <w:t xml:space="preserve">pen </w:t>
      </w:r>
      <w:r w:rsidR="00FE3536">
        <w:rPr>
          <w:rFonts w:ascii="Times New Roman" w:hAnsi="Times New Roman"/>
          <w:b w:val="0"/>
          <w:lang w:val="en-GB"/>
        </w:rPr>
        <w:t>A</w:t>
      </w:r>
      <w:r w:rsidRPr="0024509C">
        <w:rPr>
          <w:rFonts w:ascii="Times New Roman" w:hAnsi="Times New Roman"/>
          <w:b w:val="0"/>
          <w:lang w:val="en-GB"/>
        </w:rPr>
        <w:t xml:space="preserve">ccess journals is that such journals are usually relatively young and often lack the necessary scientific reputation and quality. Despite that, the number of freely available journals in the Journal Citation Reports database, which contains prestigious journals with an impact factor, rises annually. Also, journals that have so far been </w:t>
      </w:r>
      <w:r w:rsidR="00FE3536">
        <w:rPr>
          <w:rFonts w:ascii="Times New Roman" w:hAnsi="Times New Roman"/>
          <w:b w:val="0"/>
          <w:lang w:val="en-GB"/>
        </w:rPr>
        <w:t>published in a s</w:t>
      </w:r>
      <w:r w:rsidRPr="0024509C">
        <w:rPr>
          <w:rFonts w:ascii="Times New Roman" w:hAnsi="Times New Roman"/>
          <w:b w:val="0"/>
          <w:lang w:val="en-GB"/>
        </w:rPr>
        <w:t>trictly commercial</w:t>
      </w:r>
      <w:r w:rsidR="00FE3536">
        <w:rPr>
          <w:rFonts w:ascii="Times New Roman" w:hAnsi="Times New Roman"/>
          <w:b w:val="0"/>
          <w:lang w:val="en-GB"/>
        </w:rPr>
        <w:t xml:space="preserve"> version</w:t>
      </w:r>
      <w:r w:rsidRPr="0024509C">
        <w:rPr>
          <w:rFonts w:ascii="Times New Roman" w:hAnsi="Times New Roman"/>
          <w:b w:val="0"/>
          <w:lang w:val="en-GB"/>
        </w:rPr>
        <w:t xml:space="preserve"> have been switching to </w:t>
      </w:r>
      <w:r w:rsidR="00FE3536">
        <w:rPr>
          <w:rFonts w:ascii="Times New Roman" w:hAnsi="Times New Roman"/>
          <w:b w:val="0"/>
          <w:lang w:val="en-GB"/>
        </w:rPr>
        <w:t>O</w:t>
      </w:r>
      <w:r w:rsidRPr="0024509C">
        <w:rPr>
          <w:rFonts w:ascii="Times New Roman" w:hAnsi="Times New Roman"/>
          <w:b w:val="0"/>
          <w:lang w:val="en-GB"/>
        </w:rPr>
        <w:t xml:space="preserve">pen </w:t>
      </w:r>
      <w:r w:rsidR="00FE3536">
        <w:rPr>
          <w:rFonts w:ascii="Times New Roman" w:hAnsi="Times New Roman"/>
          <w:b w:val="0"/>
          <w:lang w:val="en-GB"/>
        </w:rPr>
        <w:t>A</w:t>
      </w:r>
      <w:r w:rsidRPr="0024509C">
        <w:rPr>
          <w:rFonts w:ascii="Times New Roman" w:hAnsi="Times New Roman"/>
          <w:b w:val="0"/>
          <w:lang w:val="en-GB"/>
        </w:rPr>
        <w:t>ccess platforms.</w:t>
      </w:r>
      <w:r w:rsidR="00FE3536" w:rsidRPr="00FE3536">
        <w:rPr>
          <w:rFonts w:ascii="Times New Roman" w:hAnsi="Times New Roman"/>
          <w:b w:val="0"/>
        </w:rPr>
        <w:t xml:space="preserve"> </w:t>
      </w:r>
    </w:p>
    <w:p w:rsidR="00390B5B" w:rsidRPr="0024509C" w:rsidRDefault="00390B5B" w:rsidP="00390B5B">
      <w:pPr>
        <w:pStyle w:val="Zkladntext"/>
        <w:spacing w:before="202" w:after="120" w:line="360" w:lineRule="auto"/>
        <w:ind w:right="167"/>
        <w:jc w:val="both"/>
        <w:rPr>
          <w:rFonts w:ascii="Times New Roman" w:hAnsi="Times New Roman"/>
          <w:b w:val="0"/>
          <w:lang w:val="en-GB"/>
        </w:rPr>
      </w:pPr>
      <w:r w:rsidRPr="0024509C">
        <w:rPr>
          <w:rFonts w:ascii="Times New Roman" w:hAnsi="Times New Roman"/>
          <w:lang w:val="en-GB"/>
        </w:rPr>
        <w:t>Hybrid journals</w:t>
      </w:r>
      <w:r w:rsidRPr="0024509C">
        <w:rPr>
          <w:rFonts w:ascii="Times New Roman" w:hAnsi="Times New Roman"/>
          <w:b w:val="0"/>
          <w:lang w:val="en-GB"/>
        </w:rPr>
        <w:t xml:space="preserve"> - these are </w:t>
      </w:r>
      <w:r w:rsidR="00853F20">
        <w:rPr>
          <w:rFonts w:ascii="Times New Roman" w:hAnsi="Times New Roman"/>
          <w:b w:val="0"/>
          <w:lang w:val="en-GB"/>
        </w:rPr>
        <w:t>verified</w:t>
      </w:r>
      <w:r w:rsidRPr="0024509C">
        <w:rPr>
          <w:rFonts w:ascii="Times New Roman" w:hAnsi="Times New Roman"/>
          <w:b w:val="0"/>
          <w:lang w:val="en-GB"/>
        </w:rPr>
        <w:t xml:space="preserve"> journals offered for </w:t>
      </w:r>
      <w:r w:rsidR="00A2477C">
        <w:rPr>
          <w:rFonts w:ascii="Times New Roman" w:hAnsi="Times New Roman"/>
          <w:b w:val="0"/>
          <w:lang w:val="en-GB"/>
        </w:rPr>
        <w:t xml:space="preserve">the price of </w:t>
      </w:r>
      <w:r w:rsidRPr="0024509C">
        <w:rPr>
          <w:rFonts w:ascii="Times New Roman" w:hAnsi="Times New Roman"/>
          <w:b w:val="0"/>
          <w:lang w:val="en-GB"/>
        </w:rPr>
        <w:t xml:space="preserve">standard subscription. However, if the author pays APC their article in the given issue is available </w:t>
      </w:r>
      <w:r w:rsidR="00A2477C">
        <w:rPr>
          <w:rFonts w:ascii="Times New Roman" w:hAnsi="Times New Roman"/>
          <w:b w:val="0"/>
          <w:lang w:val="en-GB"/>
        </w:rPr>
        <w:t xml:space="preserve">to others </w:t>
      </w:r>
      <w:r w:rsidRPr="0024509C">
        <w:rPr>
          <w:rFonts w:ascii="Times New Roman" w:hAnsi="Times New Roman"/>
          <w:b w:val="0"/>
          <w:lang w:val="en-GB"/>
        </w:rPr>
        <w:t>for free. In practice this means that the electronic version</w:t>
      </w:r>
      <w:r w:rsidR="00A2477C">
        <w:rPr>
          <w:rFonts w:ascii="Times New Roman" w:hAnsi="Times New Roman"/>
          <w:b w:val="0"/>
          <w:lang w:val="en-GB"/>
        </w:rPr>
        <w:t>s</w:t>
      </w:r>
      <w:r w:rsidRPr="0024509C">
        <w:rPr>
          <w:rFonts w:ascii="Times New Roman" w:hAnsi="Times New Roman"/>
          <w:b w:val="0"/>
          <w:lang w:val="en-GB"/>
        </w:rPr>
        <w:t xml:space="preserve"> contain several articles available only to subscribers, and other articles</w:t>
      </w:r>
      <w:r w:rsidR="00A2477C">
        <w:rPr>
          <w:rFonts w:ascii="Times New Roman" w:hAnsi="Times New Roman"/>
          <w:b w:val="0"/>
          <w:lang w:val="en-GB"/>
        </w:rPr>
        <w:t>,</w:t>
      </w:r>
      <w:r w:rsidRPr="0024509C">
        <w:rPr>
          <w:rFonts w:ascii="Times New Roman" w:hAnsi="Times New Roman"/>
          <w:b w:val="0"/>
          <w:lang w:val="en-GB"/>
        </w:rPr>
        <w:t xml:space="preserve"> for which the article processing charge has been paid</w:t>
      </w:r>
      <w:r w:rsidR="00A2477C">
        <w:rPr>
          <w:rFonts w:ascii="Times New Roman" w:hAnsi="Times New Roman"/>
          <w:b w:val="0"/>
          <w:lang w:val="en-GB"/>
        </w:rPr>
        <w:t>,</w:t>
      </w:r>
      <w:r w:rsidRPr="0024509C">
        <w:rPr>
          <w:rFonts w:ascii="Times New Roman" w:hAnsi="Times New Roman"/>
          <w:b w:val="0"/>
          <w:lang w:val="en-GB"/>
        </w:rPr>
        <w:t xml:space="preserve"> are available freely. This model is standardly offered by the most prestigious world publishers (e.g., Elsevier or Springer). The problem remains that the fees are generally very high, sometimes even several thousand dollars.</w:t>
      </w:r>
    </w:p>
    <w:p w:rsidR="00390B5B" w:rsidRPr="0024509C" w:rsidRDefault="00390B5B" w:rsidP="00390B5B">
      <w:pPr>
        <w:pStyle w:val="Zkladntext"/>
        <w:spacing w:before="198" w:after="120" w:line="360" w:lineRule="auto"/>
        <w:ind w:right="167"/>
        <w:jc w:val="both"/>
        <w:rPr>
          <w:rFonts w:ascii="Times New Roman" w:hAnsi="Times New Roman"/>
          <w:b w:val="0"/>
          <w:lang w:val="en-GB"/>
        </w:rPr>
      </w:pPr>
      <w:r w:rsidRPr="0024509C">
        <w:rPr>
          <w:rFonts w:ascii="Times New Roman" w:hAnsi="Times New Roman"/>
          <w:lang w:val="en-GB"/>
        </w:rPr>
        <w:t xml:space="preserve">Multidisciplinary Open Access journals (megajournals) </w:t>
      </w:r>
      <w:r w:rsidRPr="0024509C">
        <w:rPr>
          <w:rFonts w:ascii="Times New Roman" w:hAnsi="Times New Roman"/>
          <w:b w:val="0"/>
          <w:lang w:val="en-GB"/>
        </w:rPr>
        <w:t>- these journals are based on the principle that they publish a large number of articles in various scientific disciplines, and the authors are charged considerably lower fees to make their paper openly accessible. This is a new economic model that seems to have been success</w:t>
      </w:r>
      <w:r w:rsidR="00D54D78">
        <w:rPr>
          <w:rFonts w:ascii="Times New Roman" w:hAnsi="Times New Roman"/>
          <w:b w:val="0"/>
          <w:lang w:val="en-GB"/>
        </w:rPr>
        <w:t>f</w:t>
      </w:r>
      <w:r w:rsidRPr="0024509C">
        <w:rPr>
          <w:rFonts w:ascii="Times New Roman" w:hAnsi="Times New Roman"/>
          <w:b w:val="0"/>
          <w:lang w:val="en-GB"/>
        </w:rPr>
        <w:t>ul for some jou</w:t>
      </w:r>
      <w:r w:rsidR="00D54D78">
        <w:rPr>
          <w:rFonts w:ascii="Times New Roman" w:hAnsi="Times New Roman"/>
          <w:b w:val="0"/>
          <w:lang w:val="en-GB"/>
        </w:rPr>
        <w:t>r</w:t>
      </w:r>
      <w:r w:rsidRPr="0024509C">
        <w:rPr>
          <w:rFonts w:ascii="Times New Roman" w:hAnsi="Times New Roman"/>
          <w:b w:val="0"/>
          <w:lang w:val="en-GB"/>
        </w:rPr>
        <w:t>nals. A typical representative of such journal</w:t>
      </w:r>
      <w:r w:rsidR="00A2477C">
        <w:rPr>
          <w:rFonts w:ascii="Times New Roman" w:hAnsi="Times New Roman"/>
          <w:b w:val="0"/>
          <w:lang w:val="en-GB"/>
        </w:rPr>
        <w:t>s</w:t>
      </w:r>
      <w:r w:rsidRPr="0024509C">
        <w:rPr>
          <w:rFonts w:ascii="Times New Roman" w:hAnsi="Times New Roman"/>
          <w:b w:val="0"/>
          <w:lang w:val="en-GB"/>
        </w:rPr>
        <w:t xml:space="preserve"> is for example </w:t>
      </w:r>
      <w:r w:rsidRPr="0024509C">
        <w:rPr>
          <w:rFonts w:ascii="Times New Roman" w:hAnsi="Times New Roman"/>
          <w:lang w:val="en-GB"/>
        </w:rPr>
        <w:t>PLOSOne</w:t>
      </w:r>
      <w:r w:rsidRPr="0024509C">
        <w:rPr>
          <w:rFonts w:ascii="Times New Roman" w:hAnsi="Times New Roman"/>
          <w:b w:val="0"/>
          <w:lang w:val="en-GB"/>
        </w:rPr>
        <w:t xml:space="preserve"> (</w:t>
      </w:r>
      <w:hyperlink r:id="rId41">
        <w:r w:rsidRPr="0024509C">
          <w:rPr>
            <w:rFonts w:ascii="Times New Roman" w:hAnsi="Times New Roman"/>
            <w:b w:val="0"/>
            <w:color w:val="2E74B5" w:themeColor="accent1" w:themeShade="BF"/>
            <w:u w:val="single" w:color="0000FF"/>
            <w:lang w:val="en-GB"/>
          </w:rPr>
          <w:t>http://www.plosone.org/</w:t>
        </w:r>
        <w:r w:rsidRPr="0024509C">
          <w:rPr>
            <w:rFonts w:ascii="Times New Roman" w:hAnsi="Times New Roman"/>
            <w:b w:val="0"/>
            <w:lang w:val="en-GB"/>
          </w:rPr>
          <w:t xml:space="preserve">) </w:t>
        </w:r>
      </w:hyperlink>
      <w:r w:rsidRPr="0024509C">
        <w:rPr>
          <w:rFonts w:ascii="Times New Roman" w:hAnsi="Times New Roman"/>
          <w:b w:val="0"/>
          <w:lang w:val="en-GB"/>
        </w:rPr>
        <w:t xml:space="preserve">or </w:t>
      </w:r>
      <w:r w:rsidRPr="0024509C">
        <w:rPr>
          <w:rFonts w:ascii="Times New Roman" w:hAnsi="Times New Roman"/>
          <w:lang w:val="en-GB"/>
        </w:rPr>
        <w:t>SAGE Open</w:t>
      </w:r>
      <w:r w:rsidRPr="0024509C">
        <w:rPr>
          <w:rFonts w:ascii="Times New Roman" w:hAnsi="Times New Roman"/>
          <w:b w:val="0"/>
          <w:lang w:val="en-GB"/>
        </w:rPr>
        <w:t xml:space="preserve"> (</w:t>
      </w:r>
      <w:hyperlink r:id="rId42">
        <w:r w:rsidRPr="0024509C">
          <w:rPr>
            <w:rFonts w:ascii="Times New Roman" w:hAnsi="Times New Roman"/>
            <w:b w:val="0"/>
            <w:color w:val="2E74B5" w:themeColor="accent1" w:themeShade="BF"/>
            <w:u w:val="single" w:color="0000FF"/>
            <w:lang w:val="en-GB"/>
          </w:rPr>
          <w:t>http://sgo.sagepub.com/</w:t>
        </w:r>
        <w:r w:rsidRPr="0024509C">
          <w:rPr>
            <w:rFonts w:ascii="Times New Roman" w:hAnsi="Times New Roman"/>
            <w:b w:val="0"/>
            <w:lang w:val="en-GB"/>
          </w:rPr>
          <w:t>).</w:t>
        </w:r>
      </w:hyperlink>
      <w:r w:rsidRPr="0024509C">
        <w:rPr>
          <w:rFonts w:ascii="Times New Roman" w:hAnsi="Times New Roman"/>
          <w:b w:val="0"/>
          <w:lang w:val="en-GB"/>
        </w:rPr>
        <w:t xml:space="preserve"> However, payment of fee does not automatically </w:t>
      </w:r>
      <w:r w:rsidR="00A2477C">
        <w:rPr>
          <w:rFonts w:ascii="Times New Roman" w:hAnsi="Times New Roman"/>
          <w:b w:val="0"/>
          <w:lang w:val="en-GB"/>
        </w:rPr>
        <w:t>g</w:t>
      </w:r>
      <w:r w:rsidRPr="0024509C">
        <w:rPr>
          <w:rFonts w:ascii="Times New Roman" w:hAnsi="Times New Roman"/>
          <w:b w:val="0"/>
          <w:lang w:val="en-GB"/>
        </w:rPr>
        <w:t>uarantee printing of the article, as is the case with so-called predatory journals (see below). On the contrary, each article goes through a standard peer review process to ensure high quality.</w:t>
      </w:r>
    </w:p>
    <w:p w:rsidR="00390B5B" w:rsidRPr="0024509C" w:rsidRDefault="00390B5B" w:rsidP="00A65891">
      <w:pPr>
        <w:pStyle w:val="Zkladntext"/>
        <w:spacing w:before="202" w:line="360" w:lineRule="auto"/>
        <w:ind w:right="164"/>
        <w:contextualSpacing/>
        <w:jc w:val="both"/>
        <w:rPr>
          <w:rFonts w:ascii="Times New Roman" w:hAnsi="Times New Roman"/>
          <w:b w:val="0"/>
          <w:lang w:val="en-GB"/>
        </w:rPr>
      </w:pPr>
      <w:r w:rsidRPr="0024509C">
        <w:rPr>
          <w:rFonts w:ascii="Times New Roman" w:hAnsi="Times New Roman"/>
          <w:b w:val="0"/>
          <w:lang w:val="en-GB"/>
        </w:rPr>
        <w:t xml:space="preserve">This model of publishing has been largely established in the scientific community. APCs are now seen as so-called eligible expenditures in many projects and grants. This means that the fund provider requests publication of the results in the Open Access mode while </w:t>
      </w:r>
      <w:r w:rsidR="001E6FE4">
        <w:rPr>
          <w:rFonts w:ascii="Times New Roman" w:hAnsi="Times New Roman"/>
          <w:b w:val="0"/>
          <w:lang w:val="en-GB"/>
        </w:rPr>
        <w:t xml:space="preserve">providing </w:t>
      </w:r>
      <w:r w:rsidRPr="0024509C">
        <w:rPr>
          <w:rFonts w:ascii="Times New Roman" w:hAnsi="Times New Roman"/>
          <w:b w:val="0"/>
          <w:lang w:val="en-GB"/>
        </w:rPr>
        <w:t>means for APC. The programme Horizon2020 operates this way.</w:t>
      </w:r>
    </w:p>
    <w:p w:rsidR="00390B5B" w:rsidRPr="0024509C" w:rsidRDefault="00390B5B" w:rsidP="00A65891">
      <w:pPr>
        <w:pStyle w:val="Zkladntext"/>
        <w:spacing w:before="202" w:after="120" w:line="360" w:lineRule="auto"/>
        <w:ind w:right="164"/>
        <w:contextualSpacing/>
        <w:jc w:val="both"/>
        <w:rPr>
          <w:rFonts w:ascii="Times New Roman" w:hAnsi="Times New Roman"/>
          <w:b w:val="0"/>
          <w:lang w:val="en-GB"/>
        </w:rPr>
      </w:pPr>
      <w:r w:rsidRPr="0024509C">
        <w:rPr>
          <w:rFonts w:ascii="Times New Roman" w:hAnsi="Times New Roman"/>
          <w:b w:val="0"/>
          <w:lang w:val="en-GB"/>
        </w:rPr>
        <w:t>Of course, publishers are also responding to this trend, providing institutions with more favourable APC conditions and in some cases even offering a deferred payment to APC.</w:t>
      </w:r>
    </w:p>
    <w:p w:rsidR="00390B5B" w:rsidRPr="0024509C" w:rsidRDefault="00390B5B" w:rsidP="00390B5B">
      <w:pPr>
        <w:pStyle w:val="Nadpis2"/>
        <w:numPr>
          <w:ilvl w:val="1"/>
          <w:numId w:val="24"/>
        </w:numPr>
        <w:rPr>
          <w:rFonts w:ascii="Times New Roman" w:hAnsi="Times New Roman"/>
          <w:szCs w:val="24"/>
          <w:lang w:val="en-GB"/>
        </w:rPr>
      </w:pPr>
      <w:bookmarkStart w:id="20" w:name="_Toc532897992"/>
      <w:r w:rsidRPr="0024509C">
        <w:rPr>
          <w:rFonts w:ascii="Times New Roman" w:hAnsi="Times New Roman"/>
          <w:szCs w:val="24"/>
          <w:lang w:val="en-GB"/>
        </w:rPr>
        <w:lastRenderedPageBreak/>
        <w:t>PREDATORY JOURNALS</w:t>
      </w:r>
      <w:bookmarkEnd w:id="20"/>
    </w:p>
    <w:p w:rsidR="001E6FE4" w:rsidRDefault="00390B5B" w:rsidP="00390B5B">
      <w:pPr>
        <w:pStyle w:val="Zkladntext"/>
        <w:spacing w:after="120" w:line="360" w:lineRule="auto"/>
        <w:ind w:right="162"/>
        <w:jc w:val="both"/>
        <w:rPr>
          <w:rFonts w:ascii="Times New Roman" w:hAnsi="Times New Roman"/>
          <w:b w:val="0"/>
          <w:lang w:val="en-GB"/>
        </w:rPr>
      </w:pPr>
      <w:r w:rsidRPr="0024509C">
        <w:rPr>
          <w:rFonts w:ascii="Times New Roman" w:hAnsi="Times New Roman"/>
          <w:b w:val="0"/>
          <w:lang w:val="en-GB"/>
        </w:rPr>
        <w:t>Unfortunately, with the rise of Open Access publishing and the fact that authors have become accustomed to paying Articles Processing Charges in quality journals, the phenomenon of so-called predatory publishers and predatory magazines has grown. In simple terms, their model is: pay and publish. These journals are usually characteri</w:t>
      </w:r>
      <w:r w:rsidR="001E6FE4">
        <w:rPr>
          <w:rFonts w:ascii="Times New Roman" w:hAnsi="Times New Roman"/>
          <w:b w:val="0"/>
          <w:lang w:val="en-GB"/>
        </w:rPr>
        <w:t>s</w:t>
      </w:r>
      <w:r w:rsidRPr="0024509C">
        <w:rPr>
          <w:rFonts w:ascii="Times New Roman" w:hAnsi="Times New Roman"/>
          <w:b w:val="0"/>
          <w:lang w:val="en-GB"/>
        </w:rPr>
        <w:t xml:space="preserve">ed by a lack of transparency </w:t>
      </w:r>
      <w:r w:rsidR="001E6FE4">
        <w:rPr>
          <w:rFonts w:ascii="Times New Roman" w:hAnsi="Times New Roman"/>
          <w:b w:val="0"/>
          <w:lang w:val="en-GB"/>
        </w:rPr>
        <w:t>regarding</w:t>
      </w:r>
      <w:r w:rsidRPr="0024509C">
        <w:rPr>
          <w:rFonts w:ascii="Times New Roman" w:hAnsi="Times New Roman"/>
          <w:b w:val="0"/>
          <w:lang w:val="en-GB"/>
        </w:rPr>
        <w:t xml:space="preserve"> their scientific board and journal editors, suspiciously short review processes, etc. They also often reach out to authors through unsolicited emails and use false metrics to create the impression </w:t>
      </w:r>
      <w:r w:rsidR="001E6FE4">
        <w:rPr>
          <w:rFonts w:ascii="Times New Roman" w:hAnsi="Times New Roman"/>
          <w:b w:val="0"/>
          <w:lang w:val="en-GB"/>
        </w:rPr>
        <w:t>of</w:t>
      </w:r>
      <w:r w:rsidRPr="0024509C">
        <w:rPr>
          <w:rFonts w:ascii="Times New Roman" w:hAnsi="Times New Roman"/>
          <w:b w:val="0"/>
          <w:lang w:val="en-GB"/>
        </w:rPr>
        <w:t xml:space="preserve"> quality journals (e.g., universal impact factor, scientific impact factor, etc.) </w:t>
      </w:r>
    </w:p>
    <w:p w:rsidR="00390B5B" w:rsidRPr="0024509C" w:rsidRDefault="00390B5B" w:rsidP="00390B5B">
      <w:pPr>
        <w:pStyle w:val="Zkladntext"/>
        <w:spacing w:after="120" w:line="360" w:lineRule="auto"/>
        <w:ind w:right="162"/>
        <w:jc w:val="both"/>
        <w:rPr>
          <w:rFonts w:ascii="Times New Roman" w:hAnsi="Times New Roman"/>
          <w:b w:val="0"/>
          <w:lang w:val="en-GB"/>
        </w:rPr>
      </w:pPr>
      <w:r w:rsidRPr="0024509C">
        <w:rPr>
          <w:rFonts w:ascii="Times New Roman" w:hAnsi="Times New Roman"/>
          <w:lang w:val="en-GB"/>
        </w:rPr>
        <w:t>Jeffrey Beall´s blog ScholarlyOA</w:t>
      </w:r>
      <w:r w:rsidRPr="0024509C">
        <w:rPr>
          <w:rFonts w:ascii="Times New Roman" w:hAnsi="Times New Roman"/>
          <w:b w:val="0"/>
          <w:lang w:val="en-GB"/>
        </w:rPr>
        <w:t xml:space="preserve"> dealt with this issue in depth, however it disappeared in 2017, among other things because the author received threats and lawsuits by the publishers concerned. Beall´s list was largely subjective, and rather strict towards some publishers, but in the course of </w:t>
      </w:r>
      <w:r w:rsidR="001E6FE4">
        <w:rPr>
          <w:rFonts w:ascii="Times New Roman" w:hAnsi="Times New Roman"/>
          <w:b w:val="0"/>
          <w:lang w:val="en-GB"/>
        </w:rPr>
        <w:t>its</w:t>
      </w:r>
      <w:r w:rsidRPr="0024509C">
        <w:rPr>
          <w:rFonts w:ascii="Times New Roman" w:hAnsi="Times New Roman"/>
          <w:b w:val="0"/>
          <w:lang w:val="en-GB"/>
        </w:rPr>
        <w:t xml:space="preserve"> existence it had gained considerable reputation. Although it is no longer up to date, numerous analyses continue to be based on it (Teixeira da Silva, 2017). The site is still available at </w:t>
      </w:r>
      <w:hyperlink r:id="rId43" w:history="1">
        <w:r w:rsidRPr="0024509C">
          <w:rPr>
            <w:rStyle w:val="Hypertextovodkaz"/>
            <w:rFonts w:ascii="Times New Roman" w:hAnsi="Times New Roman"/>
            <w:b w:val="0"/>
            <w:color w:val="2E74B5" w:themeColor="accent1" w:themeShade="BF"/>
            <w:u w:val="single"/>
            <w:lang w:val="en-GB"/>
          </w:rPr>
          <w:t>https://predatoryjournals.com/</w:t>
        </w:r>
      </w:hyperlink>
      <w:r w:rsidRPr="0024509C">
        <w:rPr>
          <w:rFonts w:ascii="Times New Roman" w:hAnsi="Times New Roman"/>
          <w:b w:val="0"/>
          <w:lang w:val="en-GB"/>
        </w:rPr>
        <w:t xml:space="preserve">. </w:t>
      </w:r>
    </w:p>
    <w:p w:rsidR="00390B5B" w:rsidRPr="0024509C" w:rsidRDefault="00390B5B" w:rsidP="00390B5B">
      <w:pPr>
        <w:pStyle w:val="Zkladntext"/>
        <w:spacing w:after="120" w:line="360" w:lineRule="auto"/>
        <w:ind w:right="162"/>
        <w:jc w:val="both"/>
        <w:rPr>
          <w:rFonts w:ascii="Times New Roman" w:hAnsi="Times New Roman"/>
          <w:b w:val="0"/>
          <w:lang w:val="en-GB"/>
        </w:rPr>
      </w:pPr>
      <w:r w:rsidRPr="0024509C">
        <w:rPr>
          <w:rFonts w:ascii="Times New Roman" w:hAnsi="Times New Roman"/>
          <w:b w:val="0"/>
          <w:lang w:val="en-GB"/>
        </w:rPr>
        <w:t xml:space="preserve">Beall´s baton has been passed over to the American company </w:t>
      </w:r>
      <w:r w:rsidRPr="0024509C">
        <w:rPr>
          <w:rFonts w:ascii="Times New Roman" w:hAnsi="Times New Roman"/>
          <w:lang w:val="en-GB"/>
        </w:rPr>
        <w:t>Cabells</w:t>
      </w:r>
      <w:r w:rsidRPr="0024509C">
        <w:rPr>
          <w:rFonts w:ascii="Times New Roman" w:hAnsi="Times New Roman"/>
          <w:b w:val="0"/>
          <w:lang w:val="en-GB"/>
        </w:rPr>
        <w:t xml:space="preserve"> (</w:t>
      </w:r>
      <w:r w:rsidRPr="0024509C">
        <w:rPr>
          <w:rFonts w:ascii="Times New Roman" w:hAnsi="Times New Roman"/>
          <w:b w:val="0"/>
          <w:color w:val="2E74B5" w:themeColor="accent1" w:themeShade="BF"/>
          <w:u w:val="single"/>
          <w:lang w:val="en-GB"/>
        </w:rPr>
        <w:t>http://www2.cabells.com/</w:t>
      </w:r>
      <w:r w:rsidRPr="0024509C">
        <w:rPr>
          <w:rFonts w:ascii="Times New Roman" w:hAnsi="Times New Roman"/>
          <w:b w:val="0"/>
          <w:lang w:val="en-GB"/>
        </w:rPr>
        <w:t>), which commercially offers</w:t>
      </w:r>
      <w:r w:rsidR="001E6FE4">
        <w:rPr>
          <w:rFonts w:ascii="Times New Roman" w:hAnsi="Times New Roman"/>
          <w:b w:val="0"/>
          <w:lang w:val="en-GB"/>
        </w:rPr>
        <w:t xml:space="preserve"> research</w:t>
      </w:r>
      <w:r w:rsidRPr="0024509C">
        <w:rPr>
          <w:rFonts w:ascii="Times New Roman" w:hAnsi="Times New Roman"/>
          <w:b w:val="0"/>
          <w:lang w:val="en-GB"/>
        </w:rPr>
        <w:t xml:space="preserve"> institutions not only a blacklist of predatory journals but also whitelists of </w:t>
      </w:r>
      <w:r w:rsidR="001E6FE4">
        <w:rPr>
          <w:rFonts w:ascii="Times New Roman" w:hAnsi="Times New Roman"/>
          <w:b w:val="0"/>
          <w:lang w:val="en-GB"/>
        </w:rPr>
        <w:t>verified</w:t>
      </w:r>
      <w:r w:rsidRPr="0024509C">
        <w:rPr>
          <w:rFonts w:ascii="Times New Roman" w:hAnsi="Times New Roman"/>
          <w:b w:val="0"/>
          <w:lang w:val="en-GB"/>
        </w:rPr>
        <w:t xml:space="preserve"> journals from </w:t>
      </w:r>
      <w:r w:rsidR="001E6FE4">
        <w:rPr>
          <w:rFonts w:ascii="Times New Roman" w:hAnsi="Times New Roman"/>
          <w:b w:val="0"/>
          <w:lang w:val="en-GB"/>
        </w:rPr>
        <w:t>various</w:t>
      </w:r>
      <w:r w:rsidRPr="0024509C">
        <w:rPr>
          <w:rFonts w:ascii="Times New Roman" w:hAnsi="Times New Roman"/>
          <w:b w:val="0"/>
          <w:lang w:val="en-GB"/>
        </w:rPr>
        <w:t xml:space="preserve"> fields enriched with more detailed information about given journals (such as percentages of success in accepted manuscripts). It is undoubtedly a valuable service, but it also has critics, in particular</w:t>
      </w:r>
      <w:r w:rsidR="001E6FE4">
        <w:rPr>
          <w:rFonts w:ascii="Times New Roman" w:hAnsi="Times New Roman"/>
          <w:b w:val="0"/>
          <w:lang w:val="en-GB"/>
        </w:rPr>
        <w:t xml:space="preserve"> for its</w:t>
      </w:r>
      <w:r w:rsidRPr="0024509C">
        <w:rPr>
          <w:rFonts w:ascii="Times New Roman" w:hAnsi="Times New Roman"/>
          <w:b w:val="0"/>
          <w:lang w:val="en-GB"/>
        </w:rPr>
        <w:t xml:space="preserve"> lack of transparency. While Jeffrey Beall´s list of predators was freely available</w:t>
      </w:r>
      <w:r w:rsidR="001E6FE4">
        <w:rPr>
          <w:rFonts w:ascii="Times New Roman" w:hAnsi="Times New Roman"/>
          <w:b w:val="0"/>
          <w:lang w:val="en-GB"/>
        </w:rPr>
        <w:t>,</w:t>
      </w:r>
      <w:r w:rsidRPr="0024509C">
        <w:rPr>
          <w:rFonts w:ascii="Times New Roman" w:hAnsi="Times New Roman"/>
          <w:b w:val="0"/>
          <w:lang w:val="en-GB"/>
        </w:rPr>
        <w:t xml:space="preserve"> and the publishers concerned could object to being blacklisted, Cabells is a commercial service and in such</w:t>
      </w:r>
      <w:r w:rsidR="001E6FE4">
        <w:rPr>
          <w:rFonts w:ascii="Times New Roman" w:hAnsi="Times New Roman"/>
          <w:b w:val="0"/>
          <w:lang w:val="en-GB"/>
        </w:rPr>
        <w:t>,</w:t>
      </w:r>
      <w:r w:rsidRPr="0024509C">
        <w:rPr>
          <w:rFonts w:ascii="Times New Roman" w:hAnsi="Times New Roman"/>
          <w:b w:val="0"/>
          <w:lang w:val="en-GB"/>
        </w:rPr>
        <w:t xml:space="preserve"> publishers and </w:t>
      </w:r>
      <w:r w:rsidR="001E6FE4">
        <w:rPr>
          <w:rFonts w:ascii="Times New Roman" w:hAnsi="Times New Roman"/>
          <w:b w:val="0"/>
          <w:lang w:val="en-GB"/>
        </w:rPr>
        <w:t xml:space="preserve">the </w:t>
      </w:r>
      <w:r w:rsidRPr="0024509C">
        <w:rPr>
          <w:rFonts w:ascii="Times New Roman" w:hAnsi="Times New Roman"/>
          <w:b w:val="0"/>
          <w:lang w:val="en-GB"/>
        </w:rPr>
        <w:t>professional public cannot really know who is currently on the blacklist.</w:t>
      </w:r>
    </w:p>
    <w:p w:rsidR="00390B5B" w:rsidRPr="0024509C" w:rsidRDefault="00390B5B" w:rsidP="00390B5B">
      <w:pPr>
        <w:pStyle w:val="Zkladntext"/>
        <w:spacing w:after="120" w:line="360" w:lineRule="auto"/>
        <w:ind w:right="162"/>
        <w:jc w:val="both"/>
        <w:rPr>
          <w:rFonts w:ascii="Times New Roman" w:hAnsi="Times New Roman"/>
          <w:b w:val="0"/>
          <w:lang w:val="en-GB"/>
        </w:rPr>
      </w:pPr>
    </w:p>
    <w:p w:rsidR="00390B5B" w:rsidRPr="0024509C" w:rsidRDefault="00390B5B" w:rsidP="00390B5B">
      <w:pPr>
        <w:pStyle w:val="Zkladntext"/>
        <w:spacing w:after="120" w:line="360" w:lineRule="auto"/>
        <w:ind w:right="162"/>
        <w:jc w:val="both"/>
        <w:rPr>
          <w:rFonts w:ascii="Times New Roman" w:hAnsi="Times New Roman"/>
          <w:b w:val="0"/>
          <w:lang w:val="en-GB"/>
        </w:rPr>
      </w:pPr>
    </w:p>
    <w:p w:rsidR="00390B5B" w:rsidRPr="0024509C" w:rsidRDefault="00390B5B" w:rsidP="00390B5B">
      <w:pPr>
        <w:pStyle w:val="Zkladntext"/>
        <w:spacing w:after="120" w:line="360" w:lineRule="auto"/>
        <w:ind w:right="162"/>
        <w:jc w:val="both"/>
        <w:rPr>
          <w:rFonts w:ascii="Times New Roman" w:hAnsi="Times New Roman"/>
          <w:b w:val="0"/>
          <w:lang w:val="en-GB"/>
        </w:rPr>
      </w:pPr>
      <w:r w:rsidRPr="0024509C">
        <w:rPr>
          <w:rFonts w:ascii="Times New Roman" w:hAnsi="Times New Roman"/>
          <w:b w:val="0"/>
          <w:noProof/>
        </w:rPr>
        <w:lastRenderedPageBreak/>
        <w:drawing>
          <wp:inline distT="0" distB="0" distL="0" distR="0">
            <wp:extent cx="5580380" cy="3980180"/>
            <wp:effectExtent l="19050" t="19050" r="20320" b="20320"/>
            <wp:docPr id="12" name="Obrázek 12" descr="black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list"/>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580380" cy="3980180"/>
                    </a:xfrm>
                    <a:prstGeom prst="rect">
                      <a:avLst/>
                    </a:prstGeom>
                    <a:noFill/>
                    <a:ln w="6350" cmpd="sng">
                      <a:solidFill>
                        <a:srgbClr val="000000"/>
                      </a:solidFill>
                      <a:miter lim="800000"/>
                      <a:headEnd/>
                      <a:tailEnd/>
                    </a:ln>
                    <a:effectLst/>
                  </pic:spPr>
                </pic:pic>
              </a:graphicData>
            </a:graphic>
          </wp:inline>
        </w:drawing>
      </w:r>
    </w:p>
    <w:p w:rsidR="00390B5B" w:rsidRPr="0024509C" w:rsidRDefault="00390B5B" w:rsidP="00390B5B">
      <w:pPr>
        <w:pStyle w:val="Titulek"/>
        <w:spacing w:after="120"/>
        <w:ind w:left="0"/>
        <w:jc w:val="both"/>
        <w:rPr>
          <w:lang w:val="en-GB"/>
        </w:rPr>
      </w:pPr>
      <w:r w:rsidRPr="0024509C">
        <w:rPr>
          <w:rStyle w:val="tlid-translation"/>
          <w:lang w:val="en-GB"/>
        </w:rPr>
        <w:t>Figure 2 – A record of a predatory journal on the Cabells blacklist (Bisaccio, 2018)</w:t>
      </w:r>
    </w:p>
    <w:p w:rsidR="00390B5B" w:rsidRPr="0024509C" w:rsidRDefault="00390B5B" w:rsidP="00390B5B">
      <w:pPr>
        <w:pStyle w:val="Zkladntext"/>
        <w:spacing w:after="120" w:line="360" w:lineRule="auto"/>
        <w:ind w:right="162"/>
        <w:jc w:val="both"/>
        <w:rPr>
          <w:rFonts w:ascii="Times New Roman" w:hAnsi="Times New Roman"/>
          <w:b w:val="0"/>
          <w:lang w:val="en-GB"/>
        </w:rPr>
      </w:pPr>
      <w:r w:rsidRPr="0024509C">
        <w:rPr>
          <w:rFonts w:ascii="Times New Roman" w:hAnsi="Times New Roman"/>
          <w:b w:val="0"/>
          <w:lang w:val="en-GB"/>
        </w:rPr>
        <w:t>The fact is that an incredible amount of predatory publishers and journals ha</w:t>
      </w:r>
      <w:r w:rsidR="001E6FE4">
        <w:rPr>
          <w:rFonts w:ascii="Times New Roman" w:hAnsi="Times New Roman"/>
          <w:b w:val="0"/>
          <w:lang w:val="en-GB"/>
        </w:rPr>
        <w:t>s</w:t>
      </w:r>
      <w:r w:rsidRPr="0024509C">
        <w:rPr>
          <w:rFonts w:ascii="Times New Roman" w:hAnsi="Times New Roman"/>
          <w:b w:val="0"/>
          <w:lang w:val="en-GB"/>
        </w:rPr>
        <w:t xml:space="preserve"> emerged in </w:t>
      </w:r>
      <w:r w:rsidR="001E6FE4">
        <w:rPr>
          <w:rFonts w:ascii="Times New Roman" w:hAnsi="Times New Roman"/>
          <w:b w:val="0"/>
          <w:lang w:val="en-GB"/>
        </w:rPr>
        <w:t xml:space="preserve">the </w:t>
      </w:r>
      <w:r w:rsidRPr="0024509C">
        <w:rPr>
          <w:rFonts w:ascii="Times New Roman" w:hAnsi="Times New Roman"/>
          <w:b w:val="0"/>
          <w:lang w:val="en-GB"/>
        </w:rPr>
        <w:t xml:space="preserve">recent years (Richtig, Berger, Lange-Asschenfeldt, Aberer, &amp; Richtig, 2018).  There are tens of thousands of titles, some of which have already been able to enter the prestigious databases of Scopus and Web of Science. Although </w:t>
      </w:r>
      <w:r w:rsidR="001E6FE4">
        <w:rPr>
          <w:rFonts w:ascii="Times New Roman" w:hAnsi="Times New Roman"/>
          <w:b w:val="0"/>
          <w:lang w:val="en-GB"/>
        </w:rPr>
        <w:t>databases</w:t>
      </w:r>
      <w:r w:rsidRPr="0024509C">
        <w:rPr>
          <w:rFonts w:ascii="Times New Roman" w:hAnsi="Times New Roman"/>
          <w:b w:val="0"/>
          <w:lang w:val="en-GB"/>
        </w:rPr>
        <w:t xml:space="preserve"> carefully scrutinise their indexed journals, discovering predatory practices is not easy in many cases and takes time. Such journals are subsequently removed from these databases, but the authors may already have considered them to be prestigious components of citation platforms (Macháček &amp; Srholec, 2016).</w:t>
      </w:r>
    </w:p>
    <w:p w:rsidR="00390B5B" w:rsidRPr="0024509C" w:rsidRDefault="00390B5B" w:rsidP="00390B5B">
      <w:pPr>
        <w:pStyle w:val="Zkladntext"/>
        <w:spacing w:before="92" w:after="120" w:line="360" w:lineRule="auto"/>
        <w:ind w:right="165"/>
        <w:jc w:val="both"/>
        <w:rPr>
          <w:rFonts w:ascii="Times New Roman" w:hAnsi="Times New Roman"/>
          <w:b w:val="0"/>
          <w:lang w:val="en-GB"/>
        </w:rPr>
      </w:pPr>
      <w:bookmarkStart w:id="21" w:name="_TOC_250012"/>
      <w:r w:rsidRPr="0024509C">
        <w:rPr>
          <w:rFonts w:ascii="Times New Roman" w:hAnsi="Times New Roman"/>
          <w:b w:val="0"/>
          <w:lang w:val="en-GB"/>
        </w:rPr>
        <w:t>An effective defen</w:t>
      </w:r>
      <w:r w:rsidR="001E6FE4">
        <w:rPr>
          <w:rFonts w:ascii="Times New Roman" w:hAnsi="Times New Roman"/>
          <w:b w:val="0"/>
          <w:lang w:val="en-GB"/>
        </w:rPr>
        <w:t>c</w:t>
      </w:r>
      <w:r w:rsidRPr="0024509C">
        <w:rPr>
          <w:rFonts w:ascii="Times New Roman" w:hAnsi="Times New Roman"/>
          <w:b w:val="0"/>
          <w:lang w:val="en-GB"/>
        </w:rPr>
        <w:t xml:space="preserve">e against predatory journals is thorough reflection and </w:t>
      </w:r>
      <w:r w:rsidR="001E6FE4">
        <w:rPr>
          <w:rFonts w:ascii="Times New Roman" w:hAnsi="Times New Roman"/>
          <w:b w:val="0"/>
          <w:lang w:val="en-GB"/>
        </w:rPr>
        <w:t>scrutiny</w:t>
      </w:r>
      <w:r w:rsidRPr="0024509C">
        <w:rPr>
          <w:rFonts w:ascii="Times New Roman" w:hAnsi="Times New Roman"/>
          <w:b w:val="0"/>
          <w:lang w:val="en-GB"/>
        </w:rPr>
        <w:t xml:space="preserve"> of the chosen journal before submitting an article. In case of any doubt, the library </w:t>
      </w:r>
      <w:r w:rsidR="001E6FE4">
        <w:rPr>
          <w:rFonts w:ascii="Times New Roman" w:hAnsi="Times New Roman"/>
          <w:b w:val="0"/>
          <w:lang w:val="en-GB"/>
        </w:rPr>
        <w:t>staff should</w:t>
      </w:r>
      <w:r w:rsidRPr="0024509C">
        <w:rPr>
          <w:rFonts w:ascii="Times New Roman" w:hAnsi="Times New Roman"/>
          <w:b w:val="0"/>
          <w:lang w:val="en-GB"/>
        </w:rPr>
        <w:t xml:space="preserve"> be consulted. A very valuable service in this area is the site </w:t>
      </w:r>
      <w:r w:rsidRPr="0024509C">
        <w:rPr>
          <w:rFonts w:ascii="Times New Roman" w:hAnsi="Times New Roman"/>
          <w:lang w:val="en-GB"/>
        </w:rPr>
        <w:t>Think. Check. Submit</w:t>
      </w:r>
      <w:r w:rsidRPr="0024509C">
        <w:rPr>
          <w:rFonts w:ascii="Times New Roman" w:hAnsi="Times New Roman"/>
          <w:b w:val="0"/>
          <w:lang w:val="en-GB"/>
        </w:rPr>
        <w:t xml:space="preserve">. In a very clear way, researchers are navigated to select the right kind of journal for their publication. The page is </w:t>
      </w:r>
      <w:r w:rsidRPr="0024509C">
        <w:rPr>
          <w:rFonts w:ascii="Times New Roman" w:hAnsi="Times New Roman"/>
          <w:b w:val="0"/>
          <w:lang w:val="en-GB"/>
        </w:rPr>
        <w:lastRenderedPageBreak/>
        <w:t xml:space="preserve">available in many language versions. In 2017, it was also launched in Czech, called </w:t>
      </w:r>
      <w:r w:rsidRPr="0024509C">
        <w:rPr>
          <w:rFonts w:ascii="Times New Roman" w:hAnsi="Times New Roman"/>
          <w:lang w:val="en-GB"/>
        </w:rPr>
        <w:t>Vím, kde publikuji.</w:t>
      </w:r>
    </w:p>
    <w:p w:rsidR="00390B5B" w:rsidRDefault="00390B5B" w:rsidP="00390B5B">
      <w:pPr>
        <w:pStyle w:val="Zkladntext"/>
        <w:spacing w:before="92" w:after="120" w:line="360" w:lineRule="auto"/>
        <w:ind w:right="165"/>
        <w:jc w:val="both"/>
        <w:rPr>
          <w:rFonts w:ascii="Times New Roman" w:hAnsi="Times New Roman"/>
          <w:b w:val="0"/>
          <w:lang w:val="en-GB"/>
        </w:rPr>
      </w:pPr>
      <w:r w:rsidRPr="0024509C">
        <w:rPr>
          <w:rFonts w:ascii="Times New Roman" w:hAnsi="Times New Roman"/>
          <w:b w:val="0"/>
          <w:lang w:val="en-GB"/>
        </w:rPr>
        <w:t xml:space="preserve">A similar problem, perhaps even on a larger scale, are predatory conferences. These are purposeful scientific conferences pretending to be of high academic quality while their </w:t>
      </w:r>
      <w:r w:rsidR="001E6FE4">
        <w:rPr>
          <w:rFonts w:ascii="Times New Roman" w:hAnsi="Times New Roman"/>
          <w:b w:val="0"/>
          <w:lang w:val="en-GB"/>
        </w:rPr>
        <w:t>main</w:t>
      </w:r>
      <w:r w:rsidRPr="0024509C">
        <w:rPr>
          <w:rFonts w:ascii="Times New Roman" w:hAnsi="Times New Roman"/>
          <w:b w:val="0"/>
          <w:lang w:val="en-GB"/>
        </w:rPr>
        <w:t xml:space="preserve"> goal is to collect conference fees from participants who present their papers without any substantial scientific benefit mainly due to absence of a good peer review process. Countless predatory conferences are hosted o</w:t>
      </w:r>
      <w:r w:rsidR="001E6FE4">
        <w:rPr>
          <w:rFonts w:ascii="Times New Roman" w:hAnsi="Times New Roman"/>
          <w:b w:val="0"/>
          <w:lang w:val="en-GB"/>
        </w:rPr>
        <w:t>n</w:t>
      </w:r>
      <w:r w:rsidRPr="0024509C">
        <w:rPr>
          <w:rFonts w:ascii="Times New Roman" w:hAnsi="Times New Roman"/>
          <w:b w:val="0"/>
          <w:lang w:val="en-GB"/>
        </w:rPr>
        <w:t xml:space="preserve"> annual basis, and it is extremely hard to recognise this type of conference especially for inexperienced researchers (McCrostie, 2018). In addition to consulting one´s senior colleagues and carefully examining the event, you can also use a website called </w:t>
      </w:r>
      <w:r w:rsidRPr="0024509C">
        <w:rPr>
          <w:rFonts w:ascii="Times New Roman" w:hAnsi="Times New Roman"/>
          <w:lang w:val="en-GB"/>
        </w:rPr>
        <w:t>Think. Check. Attend</w:t>
      </w:r>
      <w:r w:rsidRPr="0024509C">
        <w:rPr>
          <w:rFonts w:ascii="Times New Roman" w:hAnsi="Times New Roman"/>
          <w:b w:val="0"/>
          <w:lang w:val="en-GB"/>
        </w:rPr>
        <w:t xml:space="preserve"> (</w:t>
      </w:r>
      <w:hyperlink r:id="rId45" w:history="1">
        <w:r w:rsidRPr="0024509C">
          <w:rPr>
            <w:rStyle w:val="Hypertextovodkaz"/>
            <w:rFonts w:ascii="Times New Roman" w:hAnsi="Times New Roman"/>
            <w:b w:val="0"/>
            <w:color w:val="2E74B5" w:themeColor="accent1" w:themeShade="BF"/>
            <w:u w:val="single"/>
            <w:lang w:val="en-GB"/>
          </w:rPr>
          <w:t>https://thinkcheckattend.org/</w:t>
        </w:r>
      </w:hyperlink>
      <w:r w:rsidRPr="0024509C">
        <w:rPr>
          <w:rFonts w:ascii="Times New Roman" w:hAnsi="Times New Roman"/>
          <w:b w:val="0"/>
          <w:lang w:val="en-GB"/>
        </w:rPr>
        <w:t>). It is analogous to the same service for journals and provides methods to help choose quality scientific conferences.</w:t>
      </w:r>
    </w:p>
    <w:p w:rsidR="005D3A0F" w:rsidRDefault="005D3A0F" w:rsidP="005D3A0F">
      <w:pPr>
        <w:widowControl w:val="0"/>
        <w:tabs>
          <w:tab w:val="left" w:pos="916"/>
        </w:tabs>
        <w:autoSpaceDE w:val="0"/>
        <w:autoSpaceDN w:val="0"/>
        <w:spacing w:before="1"/>
        <w:ind w:right="170"/>
        <w:rPr>
          <w:rFonts w:ascii="Times New Roman" w:hAnsi="Times New Roman"/>
          <w:b/>
          <w:lang w:val="en-GB"/>
        </w:rPr>
      </w:pPr>
      <w:r>
        <w:rPr>
          <w:rFonts w:ascii="Times New Roman" w:hAnsi="Times New Roman"/>
          <w:b/>
          <w:lang w:val="en-GB"/>
        </w:rPr>
        <w:t>Literature for this chapter:</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Akterian, S. G. (2017). Towards open access scientific publishing.</w:t>
      </w:r>
      <w:r w:rsidRPr="005323FD">
        <w:rPr>
          <w:rFonts w:ascii="Trebuchet MS" w:hAnsi="Trebuchet MS"/>
          <w:i/>
          <w:iCs/>
        </w:rPr>
        <w:t xml:space="preserve"> Biomedical Reviews, 28</w:t>
      </w:r>
      <w:r w:rsidRPr="005323FD">
        <w:rPr>
          <w:rFonts w:ascii="Trebuchet MS" w:hAnsi="Trebuchet MS"/>
        </w:rPr>
        <w:t>, 125-133. 10.14748/bmr.v28.4459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Balehegn, M. (2017). Increased Publication in Predatory Journals by Developing Countries' Institutions: What It Entails? And What Can Be Done?</w:t>
      </w:r>
      <w:r w:rsidRPr="005323FD">
        <w:rPr>
          <w:rFonts w:ascii="Trebuchet MS" w:hAnsi="Trebuchet MS"/>
          <w:i/>
          <w:iCs/>
        </w:rPr>
        <w:t xml:space="preserve"> International Information and Library Review, 49</w:t>
      </w:r>
      <w:r w:rsidRPr="005323FD">
        <w:rPr>
          <w:rFonts w:ascii="Trebuchet MS" w:hAnsi="Trebuchet MS"/>
        </w:rPr>
        <w:t>(2), 97-100. 10.1080/10572317.2016.1278188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Bell, K. (2017). ‘Predatory’ open access journals as parody: Exposing the limitations of ‘legitimate’ academic publishing.</w:t>
      </w:r>
      <w:r w:rsidRPr="005323FD">
        <w:rPr>
          <w:rFonts w:ascii="Trebuchet MS" w:hAnsi="Trebuchet MS"/>
          <w:i/>
          <w:iCs/>
        </w:rPr>
        <w:t xml:space="preserve"> TripleC, 15</w:t>
      </w:r>
      <w:r w:rsidRPr="005323FD">
        <w:rPr>
          <w:rFonts w:ascii="Trebuchet MS" w:hAnsi="Trebuchet MS"/>
        </w:rPr>
        <w:t xml:space="preserve">(2), 651-662.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Boumil, M. M., &amp; Salem, D. N. (2014). In ... And out: Open access publishing in scientific journals.</w:t>
      </w:r>
      <w:r w:rsidRPr="005323FD">
        <w:rPr>
          <w:rFonts w:ascii="Trebuchet MS" w:hAnsi="Trebuchet MS"/>
          <w:i/>
          <w:iCs/>
        </w:rPr>
        <w:t xml:space="preserve"> Quality Management in Health Care, 23</w:t>
      </w:r>
      <w:r w:rsidRPr="005323FD">
        <w:rPr>
          <w:rFonts w:ascii="Trebuchet MS" w:hAnsi="Trebuchet MS"/>
        </w:rPr>
        <w:t>(3), 133-137. 10.1097/QMH.0000000000000035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Bradley-Springer, L. (2015). Predatory Publishing and You.</w:t>
      </w:r>
      <w:r w:rsidRPr="005323FD">
        <w:rPr>
          <w:rFonts w:ascii="Trebuchet MS" w:hAnsi="Trebuchet MS"/>
          <w:i/>
          <w:iCs/>
        </w:rPr>
        <w:t xml:space="preserve"> Journal of the Association of Nurses in AIDS Care, 26</w:t>
      </w:r>
      <w:r w:rsidRPr="005323FD">
        <w:rPr>
          <w:rFonts w:ascii="Trebuchet MS" w:hAnsi="Trebuchet MS"/>
        </w:rPr>
        <w:t>(3), 219-221. 10.1016/j.jana.2015.02.003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Clark, J., &amp; Smith, R. (2015). Firm action needed on predatory journals.</w:t>
      </w:r>
      <w:r w:rsidRPr="005323FD">
        <w:rPr>
          <w:rFonts w:ascii="Trebuchet MS" w:hAnsi="Trebuchet MS"/>
          <w:i/>
          <w:iCs/>
        </w:rPr>
        <w:t xml:space="preserve"> BMJ (Online), 350</w:t>
      </w:r>
      <w:r w:rsidRPr="005323FD">
        <w:rPr>
          <w:rFonts w:ascii="Trebuchet MS" w:hAnsi="Trebuchet MS"/>
        </w:rPr>
        <w:t>10.1136/bmj.h210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Cobey, K. D., Lalu, M. M., Skidmore, B., Ahmadzai, N., Grudniewicz, A., &amp; Moher, D. (2018). What is a predatory journal? A scoping review.</w:t>
      </w:r>
      <w:r w:rsidRPr="005323FD">
        <w:rPr>
          <w:rFonts w:ascii="Trebuchet MS" w:hAnsi="Trebuchet MS"/>
          <w:i/>
          <w:iCs/>
        </w:rPr>
        <w:t xml:space="preserve"> F1000Research, 7</w:t>
      </w:r>
      <w:r w:rsidRPr="005323FD">
        <w:rPr>
          <w:rFonts w:ascii="Trebuchet MS" w:hAnsi="Trebuchet MS"/>
        </w:rPr>
        <w:t>10.12688/f1000research.15256.1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Craft, A. R. (2016). Is This a Quality Journal to Publish In? How Can You Tell?</w:t>
      </w:r>
      <w:r w:rsidRPr="005323FD">
        <w:rPr>
          <w:rFonts w:ascii="Trebuchet MS" w:hAnsi="Trebuchet MS"/>
          <w:i/>
          <w:iCs/>
        </w:rPr>
        <w:t xml:space="preserve"> Serials Review, 42</w:t>
      </w:r>
      <w:r w:rsidRPr="005323FD">
        <w:rPr>
          <w:rFonts w:ascii="Trebuchet MS" w:hAnsi="Trebuchet MS"/>
        </w:rPr>
        <w:t>(3), 237-239. 10.1080/00987913.2016.1196844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Dadkhah, M., &amp; Bianciardi, G. (2016). Ranking predatory journals: Solve the problem instead of removing it!</w:t>
      </w:r>
      <w:r w:rsidRPr="005323FD">
        <w:rPr>
          <w:rFonts w:ascii="Trebuchet MS" w:hAnsi="Trebuchet MS"/>
          <w:i/>
          <w:iCs/>
        </w:rPr>
        <w:t xml:space="preserve"> Advanced Pharmaceutical Bulletin, 6</w:t>
      </w:r>
      <w:r w:rsidRPr="005323FD">
        <w:rPr>
          <w:rFonts w:ascii="Trebuchet MS" w:hAnsi="Trebuchet MS"/>
        </w:rPr>
        <w:t>(1), 1-4. 10.15171/apb.2016.001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Dadkhah, M., &amp; Bianciardi, G. (2017). Unworthy peer review process and publishing method.</w:t>
      </w:r>
      <w:r w:rsidRPr="005323FD">
        <w:rPr>
          <w:rFonts w:ascii="Trebuchet MS" w:hAnsi="Trebuchet MS"/>
          <w:i/>
          <w:iCs/>
        </w:rPr>
        <w:t xml:space="preserve"> Italian Journal of Medicine, 11</w:t>
      </w:r>
      <w:r w:rsidRPr="005323FD">
        <w:rPr>
          <w:rFonts w:ascii="Trebuchet MS" w:hAnsi="Trebuchet MS"/>
        </w:rPr>
        <w:t>(1), 82-83. 10.4081/itjm.2016.754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Dadkhah, M., Borchardt, G., Lagzian, M., &amp; Bianciardi, G. (2017). Academic Journals Plagued by Bogus Impact Factors.</w:t>
      </w:r>
      <w:r w:rsidRPr="005323FD">
        <w:rPr>
          <w:rFonts w:ascii="Trebuchet MS" w:hAnsi="Trebuchet MS"/>
          <w:i/>
          <w:iCs/>
        </w:rPr>
        <w:t xml:space="preserve"> Publishing Research Quarterly, 33</w:t>
      </w:r>
      <w:r w:rsidRPr="005323FD">
        <w:rPr>
          <w:rFonts w:ascii="Trebuchet MS" w:hAnsi="Trebuchet MS"/>
        </w:rPr>
        <w:t>(2), 183-187. 10.1007/s12109-017-9509-4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Dadkhah, M., Borchardt, G., &amp; Maliszewski, T. (2017). Fraud in Academic Publishing: Researchers Under Cyber-Attacks.</w:t>
      </w:r>
      <w:r w:rsidRPr="005323FD">
        <w:rPr>
          <w:rFonts w:ascii="Trebuchet MS" w:hAnsi="Trebuchet MS"/>
          <w:i/>
          <w:iCs/>
        </w:rPr>
        <w:t xml:space="preserve"> American Journal of Medicine, 130</w:t>
      </w:r>
      <w:r w:rsidRPr="005323FD">
        <w:rPr>
          <w:rFonts w:ascii="Trebuchet MS" w:hAnsi="Trebuchet MS"/>
        </w:rPr>
        <w:t>(1), 27-30. 10.1016/j.amjmed.2016.08.030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Dadkhah, M., Lagzian, M., &amp; Borchardt, G. (2017). Questionable papers in citation databases as an issue for literature review.</w:t>
      </w:r>
      <w:r w:rsidRPr="005323FD">
        <w:rPr>
          <w:rFonts w:ascii="Trebuchet MS" w:hAnsi="Trebuchet MS"/>
          <w:i/>
          <w:iCs/>
        </w:rPr>
        <w:t xml:space="preserve"> Journal of Cell Communication and Signaling, 11</w:t>
      </w:r>
      <w:r w:rsidRPr="005323FD">
        <w:rPr>
          <w:rFonts w:ascii="Trebuchet MS" w:hAnsi="Trebuchet MS"/>
        </w:rPr>
        <w:t>(2), 181-185. 10.1007/s12079-016-0370-6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Dehal, N., Krishan, K., Kanchan, T., &amp; Singh, A. (2018). Mandatory Publications: An Approach to Kill ‘Lack of Will’ or ‘Lack of Skill’?</w:t>
      </w:r>
      <w:r w:rsidRPr="005323FD">
        <w:rPr>
          <w:rFonts w:ascii="Trebuchet MS" w:hAnsi="Trebuchet MS"/>
          <w:i/>
          <w:iCs/>
        </w:rPr>
        <w:t xml:space="preserve"> Science and Engineering Ethics, 24</w:t>
      </w:r>
      <w:r w:rsidRPr="005323FD">
        <w:rPr>
          <w:rFonts w:ascii="Trebuchet MS" w:hAnsi="Trebuchet MS"/>
        </w:rPr>
        <w:t>(2), 773-777. 10.1007/s11948-017-9903-5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954C98">
        <w:rPr>
          <w:rFonts w:ascii="Trebuchet MS" w:hAnsi="Trebuchet MS"/>
        </w:rPr>
        <w:t>Demir, S. B. (2018). Scholarly databases under scrutiny.</w:t>
      </w:r>
      <w:r w:rsidRPr="00954C98">
        <w:rPr>
          <w:rFonts w:ascii="Trebuchet MS" w:hAnsi="Trebuchet MS"/>
          <w:i/>
          <w:iCs/>
        </w:rPr>
        <w:t xml:space="preserve"> Journal of Librarianship and Information Science, </w:t>
      </w:r>
      <w:r w:rsidRPr="00954C98">
        <w:rPr>
          <w:rFonts w:ascii="Trebuchet MS" w:hAnsi="Trebuchet MS"/>
        </w:rPr>
        <w:t>10.1177/0961000618784159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Eriksson, S. (2017). What should we do about predatory publishing?</w:t>
      </w:r>
      <w:r w:rsidRPr="005323FD">
        <w:rPr>
          <w:rFonts w:ascii="Trebuchet MS" w:hAnsi="Trebuchet MS"/>
          <w:i/>
          <w:iCs/>
        </w:rPr>
        <w:t xml:space="preserve"> European Science Editing, 43</w:t>
      </w:r>
      <w:r w:rsidRPr="005323FD">
        <w:rPr>
          <w:rFonts w:ascii="Trebuchet MS" w:hAnsi="Trebuchet MS"/>
        </w:rPr>
        <w:t>(4), 80-82. 10.20316/ESE.2017.43.015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Eriksson, S., &amp; Helgesson, G. (2017). The false academy: predatory publishing in science and bioethics.</w:t>
      </w:r>
      <w:r w:rsidRPr="005323FD">
        <w:rPr>
          <w:rFonts w:ascii="Trebuchet MS" w:hAnsi="Trebuchet MS"/>
          <w:i/>
          <w:iCs/>
        </w:rPr>
        <w:t xml:space="preserve"> Medicine, Health Care and Philosophy, 20</w:t>
      </w:r>
      <w:r w:rsidRPr="005323FD">
        <w:rPr>
          <w:rFonts w:ascii="Trebuchet MS" w:hAnsi="Trebuchet MS"/>
        </w:rPr>
        <w:t>(2), 163-170. 10.1007/s11019-016-9740-3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Eve, M. P., &amp; Priego, E. (2017). Who is actually harmed by predatory publishers?</w:t>
      </w:r>
      <w:r w:rsidRPr="005323FD">
        <w:rPr>
          <w:rFonts w:ascii="Trebuchet MS" w:hAnsi="Trebuchet MS"/>
          <w:i/>
          <w:iCs/>
        </w:rPr>
        <w:t xml:space="preserve"> TripleC, 15</w:t>
      </w:r>
      <w:r>
        <w:rPr>
          <w:rFonts w:ascii="Trebuchet MS" w:hAnsi="Trebuchet MS"/>
        </w:rPr>
        <w:t>(2), 755-770.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Ferris, L. E., &amp; Winker, M. A. (2017). Ethical issues in publishing in predatory journals.</w:t>
      </w:r>
      <w:r w:rsidRPr="005323FD">
        <w:rPr>
          <w:rFonts w:ascii="Trebuchet MS" w:hAnsi="Trebuchet MS"/>
          <w:i/>
          <w:iCs/>
        </w:rPr>
        <w:t xml:space="preserve"> Biochemia Medica, 27</w:t>
      </w:r>
      <w:r w:rsidRPr="005323FD">
        <w:rPr>
          <w:rFonts w:ascii="Trebuchet MS" w:hAnsi="Trebuchet MS"/>
        </w:rPr>
        <w:t>(2), 279-284. 10.11613/BM.2017.030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Florczak, K. L. (2018). Prevent Betrayal by Predatory Publishers: Trust But Verify.</w:t>
      </w:r>
      <w:r w:rsidRPr="005323FD">
        <w:rPr>
          <w:rFonts w:ascii="Trebuchet MS" w:hAnsi="Trebuchet MS"/>
          <w:i/>
          <w:iCs/>
        </w:rPr>
        <w:t xml:space="preserve"> Nursing Science Quarterly, 31</w:t>
      </w:r>
      <w:r w:rsidRPr="005323FD">
        <w:rPr>
          <w:rFonts w:ascii="Trebuchet MS" w:hAnsi="Trebuchet MS"/>
        </w:rPr>
        <w:t>(1), 11-14. 10.1177/0894318417741100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Frandsen, T. F. (2017). Are predatory journals undermining the credibility of science? A bibliometric analysis of citers.</w:t>
      </w:r>
      <w:r w:rsidRPr="005323FD">
        <w:rPr>
          <w:rFonts w:ascii="Trebuchet MS" w:hAnsi="Trebuchet MS"/>
          <w:i/>
          <w:iCs/>
        </w:rPr>
        <w:t xml:space="preserve"> Scientometrics, 113</w:t>
      </w:r>
      <w:r w:rsidRPr="005323FD">
        <w:rPr>
          <w:rFonts w:ascii="Trebuchet MS" w:hAnsi="Trebuchet MS"/>
        </w:rPr>
        <w:t>(3), 1513-1528. 10.1007/s11192-017-2520-x</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Gonzalez, J., Bridgeman, M. B., &amp; Hermes-DeSantis, E. R. (2018). Differentiating predatory scholarship: best practices in scholarly publication.</w:t>
      </w:r>
      <w:r w:rsidRPr="005323FD">
        <w:rPr>
          <w:rFonts w:ascii="Trebuchet MS" w:hAnsi="Trebuchet MS"/>
          <w:i/>
          <w:iCs/>
        </w:rPr>
        <w:t xml:space="preserve"> International Journal of Pharmacy Practice, 26</w:t>
      </w:r>
      <w:r w:rsidRPr="005323FD">
        <w:rPr>
          <w:rFonts w:ascii="Trebuchet MS" w:hAnsi="Trebuchet MS"/>
        </w:rPr>
        <w:t>(1), 73-76. 10.1111/ijpp.12380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Goodman, S. N. (2018). A quality-control test for predatory journals.</w:t>
      </w:r>
      <w:r w:rsidRPr="005323FD">
        <w:rPr>
          <w:rFonts w:ascii="Trebuchet MS" w:hAnsi="Trebuchet MS"/>
          <w:i/>
          <w:iCs/>
        </w:rPr>
        <w:t xml:space="preserve"> Nature, 553</w:t>
      </w:r>
      <w:r w:rsidRPr="005323FD">
        <w:rPr>
          <w:rFonts w:ascii="Trebuchet MS" w:hAnsi="Trebuchet MS"/>
        </w:rPr>
        <w:t>(7687), 155. 10.1038/d41586-018-00403-z</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Grancay, M., Vveinhardt, J., &amp; Šumilo, E. (2017). Publish or perish: how Central and Eastern European economists have dealt with the ever-increasing academic publishing requirements 2000–2015.</w:t>
      </w:r>
      <w:r w:rsidRPr="005323FD">
        <w:rPr>
          <w:rFonts w:ascii="Trebuchet MS" w:hAnsi="Trebuchet MS"/>
          <w:i/>
          <w:iCs/>
        </w:rPr>
        <w:t xml:space="preserve"> Scientometrics, 111</w:t>
      </w:r>
      <w:r w:rsidRPr="005323FD">
        <w:rPr>
          <w:rFonts w:ascii="Trebuchet MS" w:hAnsi="Trebuchet MS"/>
        </w:rPr>
        <w:t>(3), 1813-1837. 10.1007/s11192-017-2332-z</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Gurov, A. N., Goncharova, Y. G., &amp; Bubyakin, G. B. (2016). Open access to scientific knowledge: Its state, problems, and prospects of development.</w:t>
      </w:r>
      <w:r w:rsidRPr="005323FD">
        <w:rPr>
          <w:rFonts w:ascii="Trebuchet MS" w:hAnsi="Trebuchet MS"/>
          <w:i/>
          <w:iCs/>
        </w:rPr>
        <w:t xml:space="preserve"> Scientific and Technical Information Processing, 43</w:t>
      </w:r>
      <w:r w:rsidRPr="005323FD">
        <w:rPr>
          <w:rFonts w:ascii="Trebuchet MS" w:hAnsi="Trebuchet MS"/>
        </w:rPr>
        <w:t>(2), 88-94. 10.3103/S0147688216020040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Huffman, J. (2017). Publisher Package and Open Access Journals: Are Any of Them Predatory?</w:t>
      </w:r>
      <w:r w:rsidRPr="005323FD">
        <w:rPr>
          <w:rFonts w:ascii="Trebuchet MS" w:hAnsi="Trebuchet MS"/>
          <w:i/>
          <w:iCs/>
        </w:rPr>
        <w:t xml:space="preserve"> Serials Librarian, 73</w:t>
      </w:r>
      <w:r w:rsidRPr="005323FD">
        <w:rPr>
          <w:rFonts w:ascii="Trebuchet MS" w:hAnsi="Trebuchet MS"/>
        </w:rPr>
        <w:t>(3-4), 248-268. 10.1080/0361526X.2017.1389796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Ibba, S., Pani, F. E., Stockton, J. G., Barabino, G., Marchesi, M., &amp; Tigano, D. (2017). Incidence of predatory journals in computer science literature.</w:t>
      </w:r>
      <w:r w:rsidRPr="005323FD">
        <w:rPr>
          <w:rFonts w:ascii="Trebuchet MS" w:hAnsi="Trebuchet MS"/>
          <w:i/>
          <w:iCs/>
        </w:rPr>
        <w:t xml:space="preserve"> Library Review, 66</w:t>
      </w:r>
      <w:r w:rsidRPr="005323FD">
        <w:rPr>
          <w:rFonts w:ascii="Trebuchet MS" w:hAnsi="Trebuchet MS"/>
        </w:rPr>
        <w:t>(6-7), 505-522. 10.1108/LR-12-2016-0108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Katz, A. (2017). The predatory journal issue: Part II.</w:t>
      </w:r>
      <w:r w:rsidRPr="005323FD">
        <w:rPr>
          <w:rFonts w:ascii="Trebuchet MS" w:hAnsi="Trebuchet MS"/>
          <w:i/>
          <w:iCs/>
        </w:rPr>
        <w:t xml:space="preserve"> Oncology Nursing Forum, 44</w:t>
      </w:r>
      <w:r w:rsidRPr="005323FD">
        <w:rPr>
          <w:rFonts w:ascii="Trebuchet MS" w:hAnsi="Trebuchet MS"/>
        </w:rPr>
        <w:t>(6), 641-642. 10.1188/17.ONF.641-642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Kebede, M., Schmaus-Klughammer, A. E., &amp; Tekle, B. T. (2017). Manuscript submission invitations from 'predatory journals': What should authors do?</w:t>
      </w:r>
      <w:r w:rsidRPr="005323FD">
        <w:rPr>
          <w:rFonts w:ascii="Trebuchet MS" w:hAnsi="Trebuchet MS"/>
          <w:i/>
          <w:iCs/>
        </w:rPr>
        <w:t xml:space="preserve"> Journal of Korean Medical Science, 32</w:t>
      </w:r>
      <w:r w:rsidRPr="005323FD">
        <w:rPr>
          <w:rFonts w:ascii="Trebuchet MS" w:hAnsi="Trebuchet MS"/>
        </w:rPr>
        <w:t>(5), 709-712. 10.3346/jkms.2017.32.5.709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Kirkham, E. N., &amp; Paul, S. P. (2018). Predatory journals: When publications fall prey.</w:t>
      </w:r>
      <w:r w:rsidRPr="005323FD">
        <w:rPr>
          <w:rFonts w:ascii="Trebuchet MS" w:hAnsi="Trebuchet MS"/>
          <w:i/>
          <w:iCs/>
        </w:rPr>
        <w:t xml:space="preserve"> Journal of the College of Physicians and Surgeons Pakistan, 28</w:t>
      </w:r>
      <w:r w:rsidRPr="005323FD">
        <w:rPr>
          <w:rFonts w:ascii="Trebuchet MS" w:hAnsi="Trebuchet MS"/>
        </w:rPr>
        <w:t xml:space="preserve">(4), 335-336.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Kratochvíl, J., &amp; Plch, L. (2017). Predatory journals: How their publishers operate and how to avoid them. [Predátorské casopisy: Praktiky jejich vydavatelu a jak se jim bránit] </w:t>
      </w:r>
      <w:r w:rsidRPr="005323FD">
        <w:rPr>
          <w:rFonts w:ascii="Trebuchet MS" w:hAnsi="Trebuchet MS"/>
          <w:i/>
          <w:iCs/>
        </w:rPr>
        <w:t>Vnitrni Lekarstvi, 63</w:t>
      </w:r>
      <w:r>
        <w:rPr>
          <w:rFonts w:ascii="Trebuchet MS" w:hAnsi="Trebuchet MS"/>
        </w:rPr>
        <w:t>(1), 5-13.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Lazaroiu, G. (2014). Challenges facing scholarly publishing.</w:t>
      </w:r>
      <w:r w:rsidRPr="005323FD">
        <w:rPr>
          <w:rFonts w:ascii="Trebuchet MS" w:hAnsi="Trebuchet MS"/>
          <w:i/>
          <w:iCs/>
        </w:rPr>
        <w:t xml:space="preserve"> Linguistic and Philosophical Investigations, 13</w:t>
      </w:r>
      <w:r w:rsidRPr="005323FD">
        <w:rPr>
          <w:rFonts w:ascii="Trebuchet MS" w:hAnsi="Trebuchet MS"/>
        </w:rPr>
        <w:t>(1), 158-163.</w:t>
      </w:r>
    </w:p>
    <w:p w:rsidR="005D3A0F" w:rsidRPr="005323FD"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 </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Masten, Y., &amp; Ashcraft, A. (2017). Due diligence in the open-access explosion era: choosing a reputable journal for publication.</w:t>
      </w:r>
      <w:r w:rsidRPr="005323FD">
        <w:rPr>
          <w:rFonts w:ascii="Trebuchet MS" w:hAnsi="Trebuchet MS"/>
          <w:i/>
          <w:iCs/>
        </w:rPr>
        <w:t xml:space="preserve"> FEMS Microbiology Letters, 364</w:t>
      </w:r>
      <w:r w:rsidRPr="005323FD">
        <w:rPr>
          <w:rFonts w:ascii="Trebuchet MS" w:hAnsi="Trebuchet MS"/>
        </w:rPr>
        <w:t>(21)</w:t>
      </w:r>
      <w:r>
        <w:rPr>
          <w:rFonts w:ascii="Trebuchet MS" w:hAnsi="Trebuchet MS"/>
        </w:rPr>
        <w:t xml:space="preserve">,  </w:t>
      </w:r>
      <w:r w:rsidRPr="005323FD">
        <w:rPr>
          <w:rFonts w:ascii="Trebuchet MS" w:hAnsi="Trebuchet MS"/>
        </w:rPr>
        <w:t>10.1093/femsle/fnx206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Matthias, E., &amp; Angelika, K. (2018). Technical comment on: Hagner M. Open access, data capitalism and academic publishing.</w:t>
      </w:r>
      <w:r w:rsidRPr="005323FD">
        <w:rPr>
          <w:rFonts w:ascii="Trebuchet MS" w:hAnsi="Trebuchet MS"/>
          <w:i/>
          <w:iCs/>
        </w:rPr>
        <w:t xml:space="preserve"> Swiss Medical Weekly, 148</w:t>
      </w:r>
      <w:r w:rsidRPr="005323FD">
        <w:rPr>
          <w:rFonts w:ascii="Trebuchet MS" w:hAnsi="Trebuchet MS"/>
        </w:rPr>
        <w:t>(11-12)</w:t>
      </w:r>
      <w:r>
        <w:rPr>
          <w:rFonts w:ascii="Trebuchet MS" w:hAnsi="Trebuchet MS"/>
        </w:rPr>
        <w:t xml:space="preserve">, </w:t>
      </w:r>
      <w:r w:rsidRPr="005323FD">
        <w:rPr>
          <w:rFonts w:ascii="Trebuchet MS" w:hAnsi="Trebuchet MS"/>
        </w:rPr>
        <w:t>10.4414/smw.2018.14611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McCann, T. V., &amp; Polacsek, M. (2018). False gold: Safely navigating open access publishing to avoid predatory publishers and journals.</w:t>
      </w:r>
      <w:r w:rsidRPr="005323FD">
        <w:rPr>
          <w:rFonts w:ascii="Trebuchet MS" w:hAnsi="Trebuchet MS"/>
          <w:i/>
          <w:iCs/>
        </w:rPr>
        <w:t xml:space="preserve"> Journal of Advanced Nursing, 74</w:t>
      </w:r>
      <w:r w:rsidRPr="005323FD">
        <w:rPr>
          <w:rFonts w:ascii="Trebuchet MS" w:hAnsi="Trebuchet MS"/>
        </w:rPr>
        <w:t>(4), 809-817. 10.1111/jan.13483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Memon, A. R. (2017). Predatory Journals Spamming for Publications: What Should Researchers Do?</w:t>
      </w:r>
      <w:r w:rsidRPr="005323FD">
        <w:rPr>
          <w:rFonts w:ascii="Trebuchet MS" w:hAnsi="Trebuchet MS"/>
          <w:i/>
          <w:iCs/>
        </w:rPr>
        <w:t xml:space="preserve"> Science and Engineering Ethics, </w:t>
      </w:r>
      <w:r w:rsidRPr="005323FD">
        <w:rPr>
          <w:rFonts w:ascii="Trebuchet MS" w:hAnsi="Trebuchet MS"/>
        </w:rPr>
        <w:t>1-23. 10.1007/s11948-017-9955-6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Mercier, E., Tardif, P. -., Moore, L., Le Sage, N., &amp; Cameron, P. A. (2018). Invitations received from potential predatory publishers and fraudulent conferences: A 12-month early-career researcher experience.</w:t>
      </w:r>
      <w:r w:rsidRPr="005323FD">
        <w:rPr>
          <w:rFonts w:ascii="Trebuchet MS" w:hAnsi="Trebuchet MS"/>
          <w:i/>
          <w:iCs/>
        </w:rPr>
        <w:t xml:space="preserve"> Postgraduate Medical Journal, 94</w:t>
      </w:r>
      <w:r w:rsidRPr="005323FD">
        <w:rPr>
          <w:rFonts w:ascii="Trebuchet MS" w:hAnsi="Trebuchet MS"/>
        </w:rPr>
        <w:t>(1108), 104-108. 10.1136/postgradmedj-2017-135097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Moher, D., &amp; Srivastava, A. (2015). You are invited to submit...</w:t>
      </w:r>
      <w:r w:rsidRPr="005323FD">
        <w:rPr>
          <w:rFonts w:ascii="Trebuchet MS" w:hAnsi="Trebuchet MS"/>
          <w:i/>
          <w:iCs/>
        </w:rPr>
        <w:t xml:space="preserve"> BMC Medicine, 13</w:t>
      </w:r>
      <w:r w:rsidRPr="005323FD">
        <w:rPr>
          <w:rFonts w:ascii="Trebuchet MS" w:hAnsi="Trebuchet MS"/>
        </w:rPr>
        <w:t>(1)</w:t>
      </w:r>
      <w:r>
        <w:rPr>
          <w:rFonts w:ascii="Trebuchet MS" w:hAnsi="Trebuchet MS"/>
        </w:rPr>
        <w:t xml:space="preserve">, </w:t>
      </w:r>
      <w:r w:rsidRPr="005323FD">
        <w:rPr>
          <w:rFonts w:ascii="Trebuchet MS" w:hAnsi="Trebuchet MS"/>
        </w:rPr>
        <w:t>10.1186/s12916-015-0423-3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Nagoba, B., Davane, M., &amp; Mumbre, S. (2017). Is it possible to control publication of predatory journals?</w:t>
      </w:r>
      <w:r w:rsidRPr="005323FD">
        <w:rPr>
          <w:rFonts w:ascii="Trebuchet MS" w:hAnsi="Trebuchet MS"/>
          <w:i/>
          <w:iCs/>
        </w:rPr>
        <w:t xml:space="preserve"> Medical Journal Armed Forces India, 73</w:t>
      </w:r>
      <w:r w:rsidRPr="005323FD">
        <w:rPr>
          <w:rFonts w:ascii="Trebuchet MS" w:hAnsi="Trebuchet MS"/>
        </w:rPr>
        <w:t>(3), 314-315. 10.1016/j.mjafi.2017.05.001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Nair, V. (2017). Changing paradigm in the scientific publication process: Are we encouraging science or pseudoscience? Urgent need for introspection and self regulation.</w:t>
      </w:r>
      <w:r w:rsidRPr="005323FD">
        <w:rPr>
          <w:rFonts w:ascii="Trebuchet MS" w:hAnsi="Trebuchet MS"/>
          <w:i/>
          <w:iCs/>
        </w:rPr>
        <w:t xml:space="preserve"> Medical Journal Armed Forces India, 73</w:t>
      </w:r>
      <w:r w:rsidRPr="005323FD">
        <w:rPr>
          <w:rFonts w:ascii="Trebuchet MS" w:hAnsi="Trebuchet MS"/>
        </w:rPr>
        <w:t>(2), 107-109. 10.1016/j.mjafi.2017.03.009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Nelson, N., &amp; Huffman, J. (2015). Predatory Journals in Library Databases: How Much Should We Worry?</w:t>
      </w:r>
      <w:r w:rsidRPr="005323FD">
        <w:rPr>
          <w:rFonts w:ascii="Trebuchet MS" w:hAnsi="Trebuchet MS"/>
          <w:i/>
          <w:iCs/>
        </w:rPr>
        <w:t xml:space="preserve"> Serials Librarian, 69</w:t>
      </w:r>
      <w:r w:rsidRPr="005323FD">
        <w:rPr>
          <w:rFonts w:ascii="Trebuchet MS" w:hAnsi="Trebuchet MS"/>
        </w:rPr>
        <w:t>(2), 169-192. 10.1080/0361526X.2015.1080782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Perlin, M. S., Imasato, T., &amp; Borenstein, D. (2018). Is predatory publishing a real threat? Evidence from a large database study.</w:t>
      </w:r>
      <w:r w:rsidRPr="005323FD">
        <w:rPr>
          <w:rFonts w:ascii="Trebuchet MS" w:hAnsi="Trebuchet MS"/>
          <w:i/>
          <w:iCs/>
        </w:rPr>
        <w:t xml:space="preserve"> Scientometrics, 116</w:t>
      </w:r>
      <w:r w:rsidRPr="005323FD">
        <w:rPr>
          <w:rFonts w:ascii="Trebuchet MS" w:hAnsi="Trebuchet MS"/>
        </w:rPr>
        <w:t>(1), 255-273. 10.1007/s11192-018-2750-6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Petrisor, A. -. (2016). Evolving strategies of the predatory journals.</w:t>
      </w:r>
      <w:r w:rsidRPr="005323FD">
        <w:rPr>
          <w:rFonts w:ascii="Trebuchet MS" w:hAnsi="Trebuchet MS"/>
          <w:i/>
          <w:iCs/>
        </w:rPr>
        <w:t xml:space="preserve"> Malaysian Journal of Library and Information Science, 21</w:t>
      </w:r>
      <w:r w:rsidRPr="005323FD">
        <w:rPr>
          <w:rFonts w:ascii="Trebuchet MS" w:hAnsi="Trebuchet MS"/>
        </w:rPr>
        <w:t>(1), 1-17. 10.22452/mjlis.vol21no1.1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Pyne, D. (2017). The rewards of predatory publications at a small business school.</w:t>
      </w:r>
      <w:r w:rsidRPr="005323FD">
        <w:rPr>
          <w:rFonts w:ascii="Trebuchet MS" w:hAnsi="Trebuchet MS"/>
          <w:i/>
          <w:iCs/>
        </w:rPr>
        <w:t xml:space="preserve"> Journal of Scholarly Publishing, 48</w:t>
      </w:r>
      <w:r w:rsidRPr="005323FD">
        <w:rPr>
          <w:rFonts w:ascii="Trebuchet MS" w:hAnsi="Trebuchet MS"/>
        </w:rPr>
        <w:t>(3), 137-160. 10.3138/jsp.48.3.137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Quek, H. C., &amp; Teo, E. K. (2018). Predatory publishing; pressures, promotions and perils.</w:t>
      </w:r>
      <w:r w:rsidRPr="005323FD">
        <w:rPr>
          <w:rFonts w:ascii="Trebuchet MS" w:hAnsi="Trebuchet MS"/>
          <w:i/>
          <w:iCs/>
        </w:rPr>
        <w:t xml:space="preserve"> Proceedings of Singapore Healthcare, 27</w:t>
      </w:r>
      <w:r w:rsidRPr="005323FD">
        <w:rPr>
          <w:rFonts w:ascii="Trebuchet MS" w:hAnsi="Trebuchet MS"/>
        </w:rPr>
        <w:t>(1), 3-5. 10.1177/2010105817749602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Revés, J., da Silva, B. M., Durão, J., Ribeiro, N. V., Lemos, S., &amp; Escada, P. (2018). Predatory publishing: An industry that is threatening science. [Predatory publishing: Uma Indústria que Está a Ameaçar a Ciência] </w:t>
      </w:r>
      <w:r w:rsidRPr="005323FD">
        <w:rPr>
          <w:rFonts w:ascii="Trebuchet MS" w:hAnsi="Trebuchet MS"/>
          <w:i/>
          <w:iCs/>
        </w:rPr>
        <w:t>Acta Medica Portuguesa, 31</w:t>
      </w:r>
      <w:r w:rsidRPr="005323FD">
        <w:rPr>
          <w:rFonts w:ascii="Trebuchet MS" w:hAnsi="Trebuchet MS"/>
        </w:rPr>
        <w:t>(3), 141-143. 10.20344/amp.9810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Singh, S., &amp; Remenyi, D. (2016). Researchers beware of predatory and counterfeit journals: Are academics gullible?</w:t>
      </w:r>
      <w:r w:rsidRPr="005323FD">
        <w:rPr>
          <w:rFonts w:ascii="Trebuchet MS" w:hAnsi="Trebuchet MS"/>
          <w:i/>
          <w:iCs/>
        </w:rPr>
        <w:t xml:space="preserve"> Electronic Journal of Business Research Methods, 14</w:t>
      </w:r>
      <w:r w:rsidRPr="005323FD">
        <w:rPr>
          <w:rFonts w:ascii="Trebuchet MS" w:hAnsi="Trebuchet MS"/>
        </w:rPr>
        <w:t xml:space="preserve">(1), 50-59.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Somoza-Fernández, M., Rodríguez-Gairín, J. -., &amp; Urbano, C. (2016). Presence of alleged predatory journals in bibliographic databases: Analysis of beall's list.</w:t>
      </w:r>
      <w:r w:rsidRPr="005323FD">
        <w:rPr>
          <w:rFonts w:ascii="Trebuchet MS" w:hAnsi="Trebuchet MS"/>
          <w:i/>
          <w:iCs/>
        </w:rPr>
        <w:t xml:space="preserve"> Profesional De La Informacion, 25</w:t>
      </w:r>
      <w:r w:rsidRPr="005323FD">
        <w:rPr>
          <w:rFonts w:ascii="Trebuchet MS" w:hAnsi="Trebuchet MS"/>
        </w:rPr>
        <w:t>(5), 730-737. 10.3145/epi.2016.sep.03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Triggle, C. R., &amp; Triggle, D. J. (2017). From Gutenberg to Open Science: An Unfulfilled Odyssey.</w:t>
      </w:r>
      <w:r w:rsidRPr="005323FD">
        <w:rPr>
          <w:rFonts w:ascii="Trebuchet MS" w:hAnsi="Trebuchet MS"/>
          <w:i/>
          <w:iCs/>
        </w:rPr>
        <w:t xml:space="preserve"> Drug Development Research, 78</w:t>
      </w:r>
      <w:r w:rsidRPr="005323FD">
        <w:rPr>
          <w:rFonts w:ascii="Trebuchet MS" w:hAnsi="Trebuchet MS"/>
        </w:rPr>
        <w:t>(1), 3-23. 10.1002/ddr.21369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van der Heyden, M. A. G., &amp; van Veen, T. A. B. (2018). Gold open access: The best of both worlds.</w:t>
      </w:r>
      <w:r w:rsidRPr="005323FD">
        <w:rPr>
          <w:rFonts w:ascii="Trebuchet MS" w:hAnsi="Trebuchet MS"/>
          <w:i/>
          <w:iCs/>
        </w:rPr>
        <w:t xml:space="preserve"> Netherlands Heart Journal, 26</w:t>
      </w:r>
      <w:r w:rsidRPr="005323FD">
        <w:rPr>
          <w:rFonts w:ascii="Trebuchet MS" w:hAnsi="Trebuchet MS"/>
        </w:rPr>
        <w:t>(1), 3-4. 10.1007/s12471-017-1064-2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Van Nuland, S. E., &amp; Rogers, K. A. (2017). Academic nightmares: Predatory publishing.</w:t>
      </w:r>
      <w:r w:rsidRPr="005323FD">
        <w:rPr>
          <w:rFonts w:ascii="Trebuchet MS" w:hAnsi="Trebuchet MS"/>
          <w:i/>
          <w:iCs/>
        </w:rPr>
        <w:t xml:space="preserve"> Anatomical Sciences Education, 10</w:t>
      </w:r>
      <w:r w:rsidRPr="005323FD">
        <w:rPr>
          <w:rFonts w:ascii="Trebuchet MS" w:hAnsi="Trebuchet MS"/>
        </w:rPr>
        <w:t>(4), 392-394. 10.1002/ase.1671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Vinny, P. W., Vishnu, V. Y., &amp; Lal, V. (2016). Trends in scientific publishing: Dark clouds loom large.</w:t>
      </w:r>
      <w:r w:rsidRPr="005323FD">
        <w:rPr>
          <w:rFonts w:ascii="Trebuchet MS" w:hAnsi="Trebuchet MS"/>
          <w:i/>
          <w:iCs/>
        </w:rPr>
        <w:t xml:space="preserve"> Journal of the Neurological Sciences, 363</w:t>
      </w:r>
      <w:r w:rsidRPr="005323FD">
        <w:rPr>
          <w:rFonts w:ascii="Trebuchet MS" w:hAnsi="Trebuchet MS"/>
        </w:rPr>
        <w:t>, 119-120. 10.1016/j.jns.2016.02.040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Wallace, F. H., &amp; Perri, T. J. (2018). Economists behaving badly: publications in predatory journals.</w:t>
      </w:r>
      <w:r w:rsidRPr="005323FD">
        <w:rPr>
          <w:rFonts w:ascii="Trebuchet MS" w:hAnsi="Trebuchet MS"/>
          <w:i/>
          <w:iCs/>
        </w:rPr>
        <w:t xml:space="preserve"> Scientometrics, 115</w:t>
      </w:r>
      <w:r w:rsidRPr="005323FD">
        <w:rPr>
          <w:rFonts w:ascii="Trebuchet MS" w:hAnsi="Trebuchet MS"/>
        </w:rPr>
        <w:t>(2), 749-766. 10.1007/s11192-018-2690-1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Ward, S. M. (2016). The rise of predatory publishing: How to avoid being scammed.</w:t>
      </w:r>
      <w:r w:rsidRPr="005323FD">
        <w:rPr>
          <w:rFonts w:ascii="Trebuchet MS" w:hAnsi="Trebuchet MS"/>
          <w:i/>
          <w:iCs/>
        </w:rPr>
        <w:t xml:space="preserve"> Weed Science, 64</w:t>
      </w:r>
      <w:r w:rsidRPr="005323FD">
        <w:rPr>
          <w:rFonts w:ascii="Trebuchet MS" w:hAnsi="Trebuchet MS"/>
        </w:rPr>
        <w:t>(4), 772-778. 10.1614/WS-D-16-00080.1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Pr="005323FD"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Wiratningsih, R. (2018). Library clinic services in avoiding transaction in the predatory journal.</w:t>
      </w:r>
      <w:r w:rsidRPr="005323FD">
        <w:rPr>
          <w:rFonts w:ascii="Trebuchet MS" w:hAnsi="Trebuchet MS"/>
          <w:i/>
          <w:iCs/>
        </w:rPr>
        <w:t xml:space="preserve"> Library Management, 39</w:t>
      </w:r>
      <w:r w:rsidRPr="005323FD">
        <w:rPr>
          <w:rFonts w:ascii="Trebuchet MS" w:hAnsi="Trebuchet MS"/>
        </w:rPr>
        <w:t>(1-2), 21-30. 10.1108/LM-02-2017-0023</w:t>
      </w:r>
    </w:p>
    <w:p w:rsidR="00390B5B" w:rsidRPr="0024509C" w:rsidRDefault="00390B5B" w:rsidP="00390B5B">
      <w:pPr>
        <w:pStyle w:val="Nadpis2"/>
        <w:numPr>
          <w:ilvl w:val="1"/>
          <w:numId w:val="24"/>
        </w:numPr>
        <w:rPr>
          <w:rFonts w:ascii="Times New Roman" w:hAnsi="Times New Roman"/>
          <w:szCs w:val="24"/>
          <w:lang w:val="en-GB"/>
        </w:rPr>
      </w:pPr>
      <w:r w:rsidRPr="0024509C">
        <w:rPr>
          <w:rFonts w:ascii="Times New Roman" w:hAnsi="Times New Roman"/>
          <w:szCs w:val="24"/>
          <w:lang w:val="en-GB"/>
        </w:rPr>
        <w:lastRenderedPageBreak/>
        <w:t xml:space="preserve"> </w:t>
      </w:r>
      <w:bookmarkStart w:id="22" w:name="_Toc532897993"/>
      <w:r w:rsidRPr="0024509C">
        <w:rPr>
          <w:rFonts w:ascii="Times New Roman" w:hAnsi="Times New Roman"/>
          <w:szCs w:val="24"/>
          <w:lang w:val="en-GB"/>
        </w:rPr>
        <w:t>OPEN ACCESS GREEN R</w:t>
      </w:r>
      <w:bookmarkEnd w:id="21"/>
      <w:r w:rsidRPr="0024509C">
        <w:rPr>
          <w:rFonts w:ascii="Times New Roman" w:hAnsi="Times New Roman"/>
          <w:szCs w:val="24"/>
          <w:lang w:val="en-GB"/>
        </w:rPr>
        <w:t>OAD</w:t>
      </w:r>
      <w:bookmarkEnd w:id="22"/>
    </w:p>
    <w:p w:rsidR="00390B5B" w:rsidRPr="0024509C" w:rsidRDefault="00390B5B" w:rsidP="00390B5B">
      <w:pPr>
        <w:pStyle w:val="Zkladntext"/>
        <w:spacing w:after="120" w:line="360" w:lineRule="auto"/>
        <w:ind w:right="166"/>
        <w:jc w:val="both"/>
        <w:rPr>
          <w:rFonts w:ascii="Times New Roman" w:hAnsi="Times New Roman"/>
          <w:b w:val="0"/>
          <w:lang w:val="en-GB"/>
        </w:rPr>
      </w:pPr>
      <w:r w:rsidRPr="0024509C">
        <w:rPr>
          <w:rStyle w:val="tlid-translation"/>
          <w:rFonts w:ascii="Times New Roman" w:hAnsi="Times New Roman"/>
          <w:b w:val="0"/>
          <w:lang w:val="en-GB"/>
        </w:rPr>
        <w:t xml:space="preserve">The green road of </w:t>
      </w:r>
      <w:r w:rsidR="00C83AC3">
        <w:rPr>
          <w:rStyle w:val="tlid-translation"/>
          <w:rFonts w:ascii="Times New Roman" w:hAnsi="Times New Roman"/>
          <w:b w:val="0"/>
          <w:lang w:val="en-GB"/>
        </w:rPr>
        <w:t>O</w:t>
      </w:r>
      <w:r w:rsidRPr="0024509C">
        <w:rPr>
          <w:rStyle w:val="tlid-translation"/>
          <w:rFonts w:ascii="Times New Roman" w:hAnsi="Times New Roman"/>
          <w:b w:val="0"/>
          <w:lang w:val="en-GB"/>
        </w:rPr>
        <w:t xml:space="preserve">pen </w:t>
      </w:r>
      <w:r w:rsidR="00C83AC3">
        <w:rPr>
          <w:rStyle w:val="tlid-translation"/>
          <w:rFonts w:ascii="Times New Roman" w:hAnsi="Times New Roman"/>
          <w:b w:val="0"/>
          <w:lang w:val="en-GB"/>
        </w:rPr>
        <w:t>A</w:t>
      </w:r>
      <w:r w:rsidRPr="0024509C">
        <w:rPr>
          <w:rStyle w:val="tlid-translation"/>
          <w:rFonts w:ascii="Times New Roman" w:hAnsi="Times New Roman"/>
          <w:b w:val="0"/>
          <w:lang w:val="en-GB"/>
        </w:rPr>
        <w:t xml:space="preserve">ccess means archiving and accessing articles through </w:t>
      </w:r>
      <w:r w:rsidR="00C83AC3">
        <w:rPr>
          <w:rStyle w:val="tlid-translation"/>
          <w:rFonts w:ascii="Times New Roman" w:hAnsi="Times New Roman"/>
          <w:b w:val="0"/>
          <w:lang w:val="en-GB"/>
        </w:rPr>
        <w:t>O</w:t>
      </w:r>
      <w:r w:rsidRPr="0024509C">
        <w:rPr>
          <w:rStyle w:val="tlid-translation"/>
          <w:rFonts w:ascii="Times New Roman" w:hAnsi="Times New Roman"/>
          <w:b w:val="0"/>
          <w:lang w:val="en-GB"/>
        </w:rPr>
        <w:t xml:space="preserve">pen </w:t>
      </w:r>
      <w:r w:rsidR="00C83AC3">
        <w:rPr>
          <w:rStyle w:val="tlid-translation"/>
          <w:rFonts w:ascii="Times New Roman" w:hAnsi="Times New Roman"/>
          <w:b w:val="0"/>
          <w:lang w:val="en-GB"/>
        </w:rPr>
        <w:t>A</w:t>
      </w:r>
      <w:r w:rsidRPr="0024509C">
        <w:rPr>
          <w:rStyle w:val="tlid-translation"/>
          <w:rFonts w:ascii="Times New Roman" w:hAnsi="Times New Roman"/>
          <w:b w:val="0"/>
          <w:lang w:val="en-GB"/>
        </w:rPr>
        <w:t>ccess repositories. There are several kinds of such repositories online</w:t>
      </w:r>
      <w:r w:rsidR="00C83AC3">
        <w:rPr>
          <w:rStyle w:val="tlid-translation"/>
          <w:rFonts w:ascii="Times New Roman" w:hAnsi="Times New Roman"/>
          <w:b w:val="0"/>
          <w:lang w:val="en-GB"/>
        </w:rPr>
        <w:t>,</w:t>
      </w:r>
      <w:r w:rsidRPr="0024509C">
        <w:rPr>
          <w:rStyle w:val="tlid-translation"/>
          <w:rFonts w:ascii="Times New Roman" w:hAnsi="Times New Roman"/>
          <w:b w:val="0"/>
          <w:lang w:val="en-GB"/>
        </w:rPr>
        <w:t xml:space="preserve"> but their main mutual feature is providing </w:t>
      </w:r>
      <w:r w:rsidR="00C83AC3">
        <w:rPr>
          <w:rStyle w:val="tlid-translation"/>
          <w:rFonts w:ascii="Times New Roman" w:hAnsi="Times New Roman"/>
          <w:b w:val="0"/>
          <w:lang w:val="en-GB"/>
        </w:rPr>
        <w:t>O</w:t>
      </w:r>
      <w:r w:rsidRPr="0024509C">
        <w:rPr>
          <w:rStyle w:val="tlid-translation"/>
          <w:rFonts w:ascii="Times New Roman" w:hAnsi="Times New Roman"/>
          <w:b w:val="0"/>
          <w:lang w:val="en-GB"/>
        </w:rPr>
        <w:t xml:space="preserve">pen </w:t>
      </w:r>
      <w:r w:rsidR="00C83AC3">
        <w:rPr>
          <w:rStyle w:val="tlid-translation"/>
          <w:rFonts w:ascii="Times New Roman" w:hAnsi="Times New Roman"/>
          <w:b w:val="0"/>
          <w:lang w:val="en-GB"/>
        </w:rPr>
        <w:t>A</w:t>
      </w:r>
      <w:r w:rsidRPr="0024509C">
        <w:rPr>
          <w:rStyle w:val="tlid-translation"/>
          <w:rFonts w:ascii="Times New Roman" w:hAnsi="Times New Roman"/>
          <w:b w:val="0"/>
          <w:lang w:val="en-GB"/>
        </w:rPr>
        <w:t>ccess to the documents they contained. Typical representatives of these services are institutional repositories, which make their own institutional papers available. Tomas Bata University in Zlín prides itself on own repository at:</w:t>
      </w:r>
      <w:r w:rsidRPr="0024509C">
        <w:rPr>
          <w:rFonts w:ascii="Times New Roman" w:hAnsi="Times New Roman"/>
          <w:lang w:val="en-GB"/>
        </w:rPr>
        <w:t xml:space="preserve"> </w:t>
      </w:r>
      <w:hyperlink r:id="rId46">
        <w:r w:rsidRPr="0024509C">
          <w:rPr>
            <w:rFonts w:ascii="Times New Roman" w:hAnsi="Times New Roman"/>
            <w:b w:val="0"/>
            <w:color w:val="2E74B5" w:themeColor="accent1" w:themeShade="BF"/>
            <w:u w:val="single" w:color="0000FF"/>
            <w:lang w:val="en-GB"/>
          </w:rPr>
          <w:t>http://publikace.k.utb.cz/</w:t>
        </w:r>
        <w:r w:rsidRPr="0024509C">
          <w:rPr>
            <w:rFonts w:ascii="Times New Roman" w:hAnsi="Times New Roman"/>
            <w:b w:val="0"/>
            <w:lang w:val="en-GB"/>
          </w:rPr>
          <w:t>.</w:t>
        </w:r>
      </w:hyperlink>
    </w:p>
    <w:p w:rsidR="00390B5B" w:rsidRPr="0024509C" w:rsidRDefault="00390B5B" w:rsidP="00390B5B">
      <w:pPr>
        <w:pStyle w:val="Zkladntext"/>
        <w:spacing w:before="91" w:after="120" w:line="360" w:lineRule="auto"/>
        <w:ind w:right="167"/>
        <w:jc w:val="both"/>
        <w:rPr>
          <w:rFonts w:ascii="Times New Roman" w:hAnsi="Times New Roman"/>
          <w:b w:val="0"/>
          <w:lang w:val="en-GB"/>
        </w:rPr>
      </w:pPr>
      <w:r w:rsidRPr="0024509C">
        <w:rPr>
          <w:rFonts w:ascii="Times New Roman" w:hAnsi="Times New Roman"/>
          <w:b w:val="0"/>
          <w:lang w:val="en-GB"/>
        </w:rPr>
        <w:t>Another type of repositories are for example repositories such as arxiv.org (</w:t>
      </w:r>
      <w:hyperlink r:id="rId47">
        <w:r w:rsidRPr="0024509C">
          <w:rPr>
            <w:rFonts w:ascii="Times New Roman" w:hAnsi="Times New Roman"/>
            <w:b w:val="0"/>
            <w:color w:val="2E74B5" w:themeColor="accent1" w:themeShade="BF"/>
            <w:u w:val="single" w:color="0000FF"/>
            <w:lang w:val="en-GB"/>
          </w:rPr>
          <w:t>http://arxiv.org/</w:t>
        </w:r>
        <w:r w:rsidRPr="0024509C">
          <w:rPr>
            <w:rFonts w:ascii="Times New Roman" w:hAnsi="Times New Roman"/>
            <w:b w:val="0"/>
            <w:lang w:val="en-GB"/>
          </w:rPr>
          <w:t>)</w:t>
        </w:r>
      </w:hyperlink>
      <w:r w:rsidRPr="0024509C">
        <w:rPr>
          <w:rFonts w:ascii="Times New Roman" w:hAnsi="Times New Roman"/>
          <w:b w:val="0"/>
          <w:lang w:val="en-GB"/>
        </w:rPr>
        <w:t xml:space="preserve"> for informatics, computer science and physics, or Psycarxiv (</w:t>
      </w:r>
      <w:r w:rsidRPr="0024509C">
        <w:rPr>
          <w:rFonts w:ascii="Times New Roman" w:hAnsi="Times New Roman"/>
          <w:b w:val="0"/>
          <w:color w:val="2E74B5" w:themeColor="accent1" w:themeShade="BF"/>
          <w:lang w:val="en-GB"/>
        </w:rPr>
        <w:t>https://psyarxiv.com</w:t>
      </w:r>
      <w:r w:rsidRPr="0024509C">
        <w:rPr>
          <w:rFonts w:ascii="Times New Roman" w:hAnsi="Times New Roman"/>
          <w:b w:val="0"/>
          <w:lang w:val="en-GB"/>
        </w:rPr>
        <w:t>/) for psychology. Another notable repository is the Zenodo (</w:t>
      </w:r>
      <w:hyperlink r:id="rId48" w:history="1">
        <w:r w:rsidRPr="0024509C">
          <w:rPr>
            <w:rStyle w:val="Hypertextovodkaz"/>
            <w:rFonts w:ascii="Times New Roman" w:hAnsi="Times New Roman"/>
            <w:b w:val="0"/>
            <w:lang w:val="en-GB"/>
          </w:rPr>
          <w:t xml:space="preserve">http://zenodo.org/) </w:t>
        </w:r>
      </w:hyperlink>
      <w:r w:rsidRPr="0024509C">
        <w:rPr>
          <w:rFonts w:ascii="Times New Roman" w:hAnsi="Times New Roman"/>
          <w:b w:val="0"/>
          <w:lang w:val="en-GB"/>
        </w:rPr>
        <w:t xml:space="preserve">which serves researchers from </w:t>
      </w:r>
      <w:r w:rsidR="00C83AC3">
        <w:rPr>
          <w:rFonts w:ascii="Times New Roman" w:hAnsi="Times New Roman"/>
          <w:b w:val="0"/>
          <w:lang w:val="en-GB"/>
        </w:rPr>
        <w:t>numerous</w:t>
      </w:r>
      <w:r w:rsidRPr="0024509C">
        <w:rPr>
          <w:rFonts w:ascii="Times New Roman" w:hAnsi="Times New Roman"/>
          <w:b w:val="0"/>
          <w:lang w:val="en-GB"/>
        </w:rPr>
        <w:t xml:space="preserve"> scientific disciplines whose home institutions do not have their own repository. Such examiners are then authorised to use the Zenodo archive.</w:t>
      </w:r>
    </w:p>
    <w:p w:rsidR="00390B5B" w:rsidRPr="0024509C" w:rsidRDefault="00390B5B" w:rsidP="00390B5B">
      <w:pPr>
        <w:pStyle w:val="Zkladntext"/>
        <w:spacing w:after="120" w:line="360" w:lineRule="auto"/>
        <w:ind w:right="168"/>
        <w:jc w:val="both"/>
        <w:rPr>
          <w:rFonts w:ascii="Times New Roman" w:hAnsi="Times New Roman"/>
          <w:b w:val="0"/>
          <w:lang w:val="en-GB"/>
        </w:rPr>
      </w:pPr>
      <w:r w:rsidRPr="0024509C">
        <w:rPr>
          <w:rFonts w:ascii="Times New Roman" w:hAnsi="Times New Roman"/>
          <w:b w:val="0"/>
          <w:lang w:val="en-GB"/>
        </w:rPr>
        <w:t>Many authors mistakenly believe that when publishing their article and signing a contract with the publisher, all copyrights are automatically transferred to the publisher, and that they no longer exercise any rights over their article. The truth is, however, that the overwhelming majority of prestigious publishers allow for some kind of access to articles through repositories. They are not usually the PDF print, or typeset, version of the article, but the following forms are usually allowed to be shared:</w:t>
      </w:r>
    </w:p>
    <w:p w:rsidR="00390B5B" w:rsidRPr="0024509C" w:rsidRDefault="00390B5B" w:rsidP="00390B5B">
      <w:pPr>
        <w:pStyle w:val="Odstavecseseznamem"/>
        <w:widowControl w:val="0"/>
        <w:numPr>
          <w:ilvl w:val="0"/>
          <w:numId w:val="8"/>
        </w:numPr>
        <w:tabs>
          <w:tab w:val="left" w:pos="916"/>
        </w:tabs>
        <w:autoSpaceDE w:val="0"/>
        <w:autoSpaceDN w:val="0"/>
        <w:spacing w:before="26"/>
        <w:ind w:right="167"/>
        <w:rPr>
          <w:rFonts w:ascii="Times New Roman" w:hAnsi="Times New Roman"/>
          <w:lang w:val="en-GB"/>
        </w:rPr>
      </w:pPr>
      <w:r w:rsidRPr="0024509C">
        <w:rPr>
          <w:rFonts w:ascii="Times New Roman" w:hAnsi="Times New Roman"/>
          <w:b/>
          <w:lang w:val="en-GB"/>
        </w:rPr>
        <w:t>A pre</w:t>
      </w:r>
      <w:r w:rsidR="000C7FEF">
        <w:rPr>
          <w:rFonts w:ascii="Times New Roman" w:hAnsi="Times New Roman"/>
          <w:b/>
          <w:lang w:val="en-GB"/>
        </w:rPr>
        <w:t>-</w:t>
      </w:r>
      <w:r w:rsidRPr="0024509C">
        <w:rPr>
          <w:rFonts w:ascii="Times New Roman" w:hAnsi="Times New Roman"/>
          <w:b/>
          <w:lang w:val="en-GB"/>
        </w:rPr>
        <w:t>print of the article</w:t>
      </w:r>
      <w:r w:rsidRPr="0024509C">
        <w:rPr>
          <w:rFonts w:ascii="Times New Roman" w:hAnsi="Times New Roman"/>
          <w:lang w:val="en-GB"/>
        </w:rPr>
        <w:t xml:space="preserve"> </w:t>
      </w:r>
      <w:r w:rsidR="000C7FEF">
        <w:rPr>
          <w:rFonts w:ascii="Times New Roman" w:hAnsi="Times New Roman"/>
          <w:lang w:val="en-GB"/>
        </w:rPr>
        <w:t>-</w:t>
      </w:r>
      <w:r w:rsidRPr="0024509C">
        <w:rPr>
          <w:rFonts w:ascii="Times New Roman" w:hAnsi="Times New Roman"/>
          <w:lang w:val="en-GB"/>
        </w:rPr>
        <w:t xml:space="preserve"> the first version of the manuscript before sending it to the review process</w:t>
      </w:r>
    </w:p>
    <w:p w:rsidR="00390B5B" w:rsidRPr="0024509C" w:rsidRDefault="00390B5B" w:rsidP="00390B5B">
      <w:pPr>
        <w:pStyle w:val="Odstavecseseznamem"/>
        <w:widowControl w:val="0"/>
        <w:numPr>
          <w:ilvl w:val="0"/>
          <w:numId w:val="8"/>
        </w:numPr>
        <w:tabs>
          <w:tab w:val="left" w:pos="916"/>
        </w:tabs>
        <w:autoSpaceDE w:val="0"/>
        <w:autoSpaceDN w:val="0"/>
        <w:spacing w:before="26"/>
        <w:ind w:right="167"/>
        <w:contextualSpacing w:val="0"/>
        <w:rPr>
          <w:rFonts w:ascii="Times New Roman" w:hAnsi="Times New Roman"/>
          <w:lang w:val="en-GB"/>
        </w:rPr>
      </w:pPr>
      <w:r w:rsidRPr="0024509C">
        <w:rPr>
          <w:rFonts w:ascii="Times New Roman" w:hAnsi="Times New Roman"/>
          <w:b/>
          <w:lang w:val="en-GB"/>
        </w:rPr>
        <w:t>A post</w:t>
      </w:r>
      <w:r w:rsidR="000C7FEF">
        <w:rPr>
          <w:rFonts w:ascii="Times New Roman" w:hAnsi="Times New Roman"/>
          <w:b/>
          <w:lang w:val="en-GB"/>
        </w:rPr>
        <w:t>-</w:t>
      </w:r>
      <w:r w:rsidRPr="0024509C">
        <w:rPr>
          <w:rFonts w:ascii="Times New Roman" w:hAnsi="Times New Roman"/>
          <w:b/>
          <w:lang w:val="en-GB"/>
        </w:rPr>
        <w:t>print of the article</w:t>
      </w:r>
      <w:r w:rsidRPr="0024509C">
        <w:rPr>
          <w:rFonts w:ascii="Times New Roman" w:hAnsi="Times New Roman"/>
          <w:lang w:val="en-GB"/>
        </w:rPr>
        <w:t xml:space="preserve"> </w:t>
      </w:r>
      <w:r w:rsidR="000C7FEF">
        <w:rPr>
          <w:rFonts w:ascii="Times New Roman" w:hAnsi="Times New Roman"/>
          <w:lang w:val="en-GB"/>
        </w:rPr>
        <w:t>-</w:t>
      </w:r>
      <w:r w:rsidRPr="0024509C">
        <w:rPr>
          <w:rFonts w:ascii="Times New Roman" w:hAnsi="Times New Roman"/>
          <w:lang w:val="en-GB"/>
        </w:rPr>
        <w:t xml:space="preserve"> an article version that </w:t>
      </w:r>
      <w:r w:rsidR="000C7FEF">
        <w:rPr>
          <w:rFonts w:ascii="Times New Roman" w:hAnsi="Times New Roman"/>
          <w:lang w:val="en-GB"/>
        </w:rPr>
        <w:t>has been</w:t>
      </w:r>
      <w:r w:rsidRPr="0024509C">
        <w:rPr>
          <w:rFonts w:ascii="Times New Roman" w:hAnsi="Times New Roman"/>
          <w:lang w:val="en-GB"/>
        </w:rPr>
        <w:t xml:space="preserve"> approved for publication after the review process but does not match the final release version that is still being formatted or otherwise edited by the publisher</w:t>
      </w:r>
    </w:p>
    <w:p w:rsidR="00390B5B" w:rsidRPr="0024509C" w:rsidRDefault="00390B5B" w:rsidP="00390B5B">
      <w:pPr>
        <w:pStyle w:val="Zkladntext"/>
        <w:spacing w:before="204" w:after="120" w:line="360" w:lineRule="auto"/>
        <w:ind w:right="167"/>
        <w:jc w:val="both"/>
        <w:rPr>
          <w:rFonts w:ascii="Times New Roman" w:hAnsi="Times New Roman"/>
          <w:b w:val="0"/>
          <w:lang w:val="en-GB"/>
        </w:rPr>
      </w:pPr>
      <w:r w:rsidRPr="0024509C">
        <w:rPr>
          <w:rFonts w:ascii="Times New Roman" w:hAnsi="Times New Roman"/>
          <w:b w:val="0"/>
          <w:lang w:val="en-GB"/>
        </w:rPr>
        <w:t xml:space="preserve">The author´s rights are available in the license agreement with the publisher or in the terms of the publisher or journal that are available on </w:t>
      </w:r>
      <w:r w:rsidR="000C7FEF">
        <w:rPr>
          <w:rFonts w:ascii="Times New Roman" w:hAnsi="Times New Roman"/>
          <w:b w:val="0"/>
          <w:lang w:val="en-GB"/>
        </w:rPr>
        <w:t>their</w:t>
      </w:r>
      <w:r w:rsidRPr="0024509C">
        <w:rPr>
          <w:rFonts w:ascii="Times New Roman" w:hAnsi="Times New Roman"/>
          <w:b w:val="0"/>
          <w:lang w:val="en-GB"/>
        </w:rPr>
        <w:t xml:space="preserve"> website. Similar information is also available in the database </w:t>
      </w:r>
      <w:r w:rsidRPr="0024509C">
        <w:rPr>
          <w:rFonts w:ascii="Times New Roman" w:hAnsi="Times New Roman"/>
          <w:lang w:val="en-GB"/>
        </w:rPr>
        <w:t>Sherpa/Romeo</w:t>
      </w:r>
      <w:r w:rsidRPr="0024509C">
        <w:rPr>
          <w:rFonts w:ascii="Times New Roman" w:hAnsi="Times New Roman"/>
          <w:b w:val="0"/>
          <w:lang w:val="en-GB"/>
        </w:rPr>
        <w:t xml:space="preserve"> (</w:t>
      </w:r>
      <w:hyperlink r:id="rId49">
        <w:r w:rsidRPr="0024509C">
          <w:rPr>
            <w:rFonts w:ascii="Times New Roman" w:hAnsi="Times New Roman"/>
            <w:b w:val="0"/>
            <w:color w:val="2E74B5" w:themeColor="accent1" w:themeShade="BF"/>
            <w:u w:val="single" w:color="0000FF"/>
            <w:lang w:val="en-GB"/>
          </w:rPr>
          <w:t>http://www.sherpa.ac.uk/romeo/</w:t>
        </w:r>
        <w:r w:rsidRPr="0024509C">
          <w:rPr>
            <w:rFonts w:ascii="Times New Roman" w:hAnsi="Times New Roman"/>
            <w:b w:val="0"/>
            <w:lang w:val="en-GB"/>
          </w:rPr>
          <w:t>),</w:t>
        </w:r>
      </w:hyperlink>
      <w:r w:rsidRPr="0024509C">
        <w:rPr>
          <w:rFonts w:ascii="Times New Roman" w:hAnsi="Times New Roman"/>
          <w:b w:val="0"/>
          <w:lang w:val="en-GB"/>
        </w:rPr>
        <w:t xml:space="preserve"> which gathers </w:t>
      </w:r>
      <w:r w:rsidR="000C7FEF">
        <w:rPr>
          <w:rFonts w:ascii="Times New Roman" w:hAnsi="Times New Roman"/>
          <w:b w:val="0"/>
          <w:lang w:val="en-GB"/>
        </w:rPr>
        <w:t xml:space="preserve">the </w:t>
      </w:r>
      <w:r w:rsidRPr="0024509C">
        <w:rPr>
          <w:rFonts w:ascii="Times New Roman" w:hAnsi="Times New Roman"/>
          <w:b w:val="0"/>
          <w:lang w:val="en-GB"/>
        </w:rPr>
        <w:t xml:space="preserve">policies of publishers and journals on archiving and accessing articles via Internet repositories. This service divides publishers into four groups according to their policies in this area. The most important </w:t>
      </w:r>
      <w:r w:rsidRPr="0024509C">
        <w:rPr>
          <w:rFonts w:ascii="Times New Roman" w:hAnsi="Times New Roman"/>
          <w:b w:val="0"/>
          <w:lang w:val="en-GB"/>
        </w:rPr>
        <w:lastRenderedPageBreak/>
        <w:t>information is that more than 60% of publishers (including the largest ones) allow article access through the Open Access Green Road (“Romeo Statistics”, 2018).</w:t>
      </w:r>
    </w:p>
    <w:p w:rsidR="00390B5B" w:rsidRPr="0024509C" w:rsidRDefault="00390B5B" w:rsidP="00390B5B">
      <w:pPr>
        <w:pStyle w:val="Zkladntext"/>
        <w:spacing w:before="204" w:after="120" w:line="360" w:lineRule="auto"/>
        <w:ind w:right="167"/>
        <w:jc w:val="both"/>
        <w:rPr>
          <w:rFonts w:ascii="Times New Roman" w:hAnsi="Times New Roman"/>
          <w:b w:val="0"/>
          <w:lang w:val="en-GB"/>
        </w:rPr>
      </w:pPr>
      <w:r w:rsidRPr="0024509C">
        <w:rPr>
          <w:rFonts w:ascii="Times New Roman" w:hAnsi="Times New Roman"/>
          <w:b w:val="0"/>
          <w:noProof/>
        </w:rPr>
        <w:drawing>
          <wp:inline distT="0" distB="0" distL="0" distR="0">
            <wp:extent cx="5580380" cy="2259330"/>
            <wp:effectExtent l="19050" t="19050" r="20320" b="26670"/>
            <wp:docPr id="5" name="Obrázek 5" descr="sherp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erpa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580380" cy="2259330"/>
                    </a:xfrm>
                    <a:prstGeom prst="rect">
                      <a:avLst/>
                    </a:prstGeom>
                    <a:noFill/>
                    <a:ln w="6350" cmpd="sng">
                      <a:solidFill>
                        <a:srgbClr val="000000"/>
                      </a:solidFill>
                      <a:miter lim="800000"/>
                      <a:headEnd/>
                      <a:tailEnd/>
                    </a:ln>
                    <a:effectLst/>
                  </pic:spPr>
                </pic:pic>
              </a:graphicData>
            </a:graphic>
          </wp:inline>
        </w:drawing>
      </w:r>
    </w:p>
    <w:p w:rsidR="00390B5B" w:rsidRPr="0024509C" w:rsidRDefault="00390B5B" w:rsidP="00390B5B">
      <w:pPr>
        <w:pStyle w:val="Titulek"/>
        <w:spacing w:after="120"/>
        <w:ind w:left="0"/>
        <w:jc w:val="both"/>
        <w:rPr>
          <w:lang w:val="en-GB"/>
        </w:rPr>
      </w:pPr>
      <w:r w:rsidRPr="0024509C">
        <w:rPr>
          <w:rStyle w:val="tlid-translation"/>
          <w:lang w:val="en-GB"/>
        </w:rPr>
        <w:t>Figure 3 - Journal entry in the database Sherpa/Romeo (“Sherpa/Romeo”, 2018)</w:t>
      </w:r>
    </w:p>
    <w:p w:rsidR="00390B5B" w:rsidRPr="0024509C" w:rsidRDefault="00390B5B" w:rsidP="00390B5B">
      <w:pPr>
        <w:pStyle w:val="Zkladntext"/>
        <w:spacing w:before="204" w:after="120" w:line="360" w:lineRule="auto"/>
        <w:ind w:right="167"/>
        <w:jc w:val="both"/>
        <w:rPr>
          <w:rFonts w:ascii="Times New Roman" w:hAnsi="Times New Roman"/>
          <w:b w:val="0"/>
          <w:lang w:val="en-GB"/>
        </w:rPr>
      </w:pPr>
      <w:r w:rsidRPr="0024509C">
        <w:rPr>
          <w:rFonts w:ascii="Times New Roman" w:hAnsi="Times New Roman"/>
          <w:b w:val="0"/>
          <w:lang w:val="en-GB"/>
        </w:rPr>
        <w:t xml:space="preserve">The authors should be actively interested in the possibility of spreading their articles. </w:t>
      </w:r>
      <w:r w:rsidR="0094756B">
        <w:rPr>
          <w:rFonts w:ascii="Times New Roman" w:hAnsi="Times New Roman"/>
          <w:b w:val="0"/>
          <w:lang w:val="en-GB"/>
        </w:rPr>
        <w:t>An</w:t>
      </w:r>
      <w:r w:rsidRPr="0024509C">
        <w:rPr>
          <w:rFonts w:ascii="Times New Roman" w:hAnsi="Times New Roman"/>
          <w:b w:val="0"/>
          <w:lang w:val="en-GB"/>
        </w:rPr>
        <w:t xml:space="preserve"> access in the Open Access regime </w:t>
      </w:r>
      <w:r w:rsidR="0094756B">
        <w:rPr>
          <w:rFonts w:ascii="Times New Roman" w:hAnsi="Times New Roman"/>
          <w:b w:val="0"/>
          <w:lang w:val="en-GB"/>
        </w:rPr>
        <w:t>l</w:t>
      </w:r>
      <w:r w:rsidRPr="0024509C">
        <w:rPr>
          <w:rFonts w:ascii="Times New Roman" w:hAnsi="Times New Roman"/>
          <w:b w:val="0"/>
          <w:lang w:val="en-GB"/>
        </w:rPr>
        <w:t>ogically brings more readers and potentially a higher citation count. At a time when increased attention is paid to quality and renown of publi</w:t>
      </w:r>
      <w:r w:rsidR="0094756B">
        <w:rPr>
          <w:rFonts w:ascii="Times New Roman" w:hAnsi="Times New Roman"/>
          <w:b w:val="0"/>
          <w:lang w:val="en-GB"/>
        </w:rPr>
        <w:t>cation</w:t>
      </w:r>
      <w:r w:rsidRPr="0024509C">
        <w:rPr>
          <w:rFonts w:ascii="Times New Roman" w:hAnsi="Times New Roman"/>
          <w:b w:val="0"/>
          <w:lang w:val="en-GB"/>
        </w:rPr>
        <w:t xml:space="preserve"> activity in the scientific community, openness and visibility of scientific results is an absolutely crucial matter.</w:t>
      </w:r>
    </w:p>
    <w:p w:rsidR="00390B5B" w:rsidRPr="0024509C" w:rsidRDefault="00390B5B" w:rsidP="00390B5B">
      <w:pPr>
        <w:pStyle w:val="Nadpis2"/>
        <w:numPr>
          <w:ilvl w:val="1"/>
          <w:numId w:val="24"/>
        </w:numPr>
        <w:rPr>
          <w:rFonts w:ascii="Times New Roman" w:hAnsi="Times New Roman"/>
          <w:szCs w:val="24"/>
          <w:lang w:val="en-GB"/>
        </w:rPr>
      </w:pPr>
      <w:bookmarkStart w:id="23" w:name="_TOC_250010"/>
      <w:r w:rsidRPr="0024509C">
        <w:rPr>
          <w:rFonts w:ascii="Times New Roman" w:hAnsi="Times New Roman"/>
          <w:szCs w:val="24"/>
          <w:lang w:val="en-GB"/>
        </w:rPr>
        <w:t xml:space="preserve"> </w:t>
      </w:r>
      <w:bookmarkStart w:id="24" w:name="_Toc532897994"/>
      <w:r w:rsidRPr="0024509C">
        <w:rPr>
          <w:rFonts w:ascii="Times New Roman" w:hAnsi="Times New Roman"/>
          <w:szCs w:val="24"/>
          <w:lang w:val="en-GB"/>
        </w:rPr>
        <w:t>REPOSITORY OF PUBLISHING ACTIVITIES OF TBU</w:t>
      </w:r>
      <w:bookmarkEnd w:id="23"/>
      <w:bookmarkEnd w:id="24"/>
    </w:p>
    <w:p w:rsidR="00390B5B" w:rsidRPr="0024509C" w:rsidRDefault="00390B5B" w:rsidP="00390B5B">
      <w:pPr>
        <w:pStyle w:val="Zkladntext"/>
        <w:spacing w:after="120" w:line="360" w:lineRule="auto"/>
        <w:ind w:right="164"/>
        <w:jc w:val="both"/>
        <w:rPr>
          <w:rFonts w:ascii="Times New Roman" w:hAnsi="Times New Roman"/>
          <w:b w:val="0"/>
          <w:lang w:val="en-GB"/>
        </w:rPr>
      </w:pPr>
      <w:r w:rsidRPr="0024509C">
        <w:rPr>
          <w:rFonts w:ascii="Times New Roman" w:hAnsi="Times New Roman"/>
          <w:b w:val="0"/>
          <w:lang w:val="en-GB"/>
        </w:rPr>
        <w:t xml:space="preserve">Tomas Bata University in Zlín has its own institutional repository. The repository of TBU publishing activities is available at </w:t>
      </w:r>
      <w:hyperlink r:id="rId51">
        <w:r w:rsidRPr="0024509C">
          <w:rPr>
            <w:rFonts w:ascii="Times New Roman" w:hAnsi="Times New Roman"/>
            <w:b w:val="0"/>
            <w:color w:val="2E74B5" w:themeColor="accent1" w:themeShade="BF"/>
            <w:u w:val="single" w:color="0000FF"/>
            <w:lang w:val="en-GB"/>
          </w:rPr>
          <w:t>http://publikace.k.utb.cz/</w:t>
        </w:r>
        <w:r w:rsidRPr="0024509C">
          <w:rPr>
            <w:rFonts w:ascii="Times New Roman" w:hAnsi="Times New Roman"/>
            <w:b w:val="0"/>
            <w:lang w:val="en-GB"/>
          </w:rPr>
          <w:t xml:space="preserve">. </w:t>
        </w:r>
      </w:hyperlink>
      <w:r w:rsidRPr="0024509C">
        <w:rPr>
          <w:rFonts w:ascii="Times New Roman" w:hAnsi="Times New Roman"/>
          <w:b w:val="0"/>
          <w:lang w:val="en-GB"/>
        </w:rPr>
        <w:t xml:space="preserve">Document archiving and retrieval is defined by </w:t>
      </w:r>
      <w:r w:rsidR="0094756B">
        <w:rPr>
          <w:rFonts w:ascii="Times New Roman" w:hAnsi="Times New Roman"/>
          <w:b w:val="0"/>
          <w:lang w:val="en-GB"/>
        </w:rPr>
        <w:t xml:space="preserve">the </w:t>
      </w:r>
      <w:r w:rsidRPr="0024509C">
        <w:rPr>
          <w:rFonts w:ascii="Times New Roman" w:hAnsi="Times New Roman"/>
          <w:b w:val="0"/>
          <w:lang w:val="en-GB"/>
        </w:rPr>
        <w:t xml:space="preserve">Rector´s Decree No. </w:t>
      </w:r>
      <w:r w:rsidR="0094756B">
        <w:rPr>
          <w:rFonts w:ascii="Times New Roman" w:hAnsi="Times New Roman"/>
          <w:b w:val="0"/>
          <w:lang w:val="en-GB"/>
        </w:rPr>
        <w:t>RR/</w:t>
      </w:r>
      <w:r w:rsidRPr="0024509C">
        <w:rPr>
          <w:rFonts w:ascii="Times New Roman" w:hAnsi="Times New Roman"/>
          <w:b w:val="0"/>
          <w:lang w:val="en-GB"/>
        </w:rPr>
        <w:t>4/2018. Each publication of article type, contribution in proceedings, patent and other types of documents are recorded in the repository in the form of a bibliographic record that is completed with a full</w:t>
      </w:r>
      <w:r w:rsidR="0094756B">
        <w:rPr>
          <w:rFonts w:ascii="Times New Roman" w:hAnsi="Times New Roman"/>
          <w:b w:val="0"/>
          <w:lang w:val="en-GB"/>
        </w:rPr>
        <w:t>-</w:t>
      </w:r>
      <w:r w:rsidRPr="0024509C">
        <w:rPr>
          <w:rFonts w:ascii="Times New Roman" w:hAnsi="Times New Roman"/>
          <w:b w:val="0"/>
          <w:lang w:val="en-GB"/>
        </w:rPr>
        <w:t xml:space="preserve">text version of the article when provided by the author. Fulltexts are available primarily for internal TBU purposes, however, the proportion of documents that are available in the </w:t>
      </w:r>
      <w:r w:rsidR="0094756B">
        <w:rPr>
          <w:rFonts w:ascii="Times New Roman" w:hAnsi="Times New Roman"/>
          <w:b w:val="0"/>
          <w:lang w:val="en-GB"/>
        </w:rPr>
        <w:t>O</w:t>
      </w:r>
      <w:r w:rsidRPr="0024509C">
        <w:rPr>
          <w:rFonts w:ascii="Times New Roman" w:hAnsi="Times New Roman"/>
          <w:b w:val="0"/>
          <w:lang w:val="en-GB"/>
        </w:rPr>
        <w:t xml:space="preserve">pen </w:t>
      </w:r>
      <w:r w:rsidR="0094756B">
        <w:rPr>
          <w:rFonts w:ascii="Times New Roman" w:hAnsi="Times New Roman"/>
          <w:b w:val="0"/>
          <w:lang w:val="en-GB"/>
        </w:rPr>
        <w:t>A</w:t>
      </w:r>
      <w:r w:rsidRPr="0024509C">
        <w:rPr>
          <w:rFonts w:ascii="Times New Roman" w:hAnsi="Times New Roman"/>
          <w:b w:val="0"/>
          <w:lang w:val="en-GB"/>
        </w:rPr>
        <w:t xml:space="preserve">ccess mode for the entire Internet is increasing. In the future, increased communication with authors is intended to ensure a significant </w:t>
      </w:r>
      <w:r w:rsidR="0094756B">
        <w:rPr>
          <w:rFonts w:ascii="Times New Roman" w:hAnsi="Times New Roman"/>
          <w:b w:val="0"/>
          <w:lang w:val="en-GB"/>
        </w:rPr>
        <w:t>growth</w:t>
      </w:r>
      <w:r w:rsidRPr="0024509C">
        <w:rPr>
          <w:rFonts w:ascii="Times New Roman" w:hAnsi="Times New Roman"/>
          <w:b w:val="0"/>
          <w:lang w:val="en-GB"/>
        </w:rPr>
        <w:t xml:space="preserve"> in the number of fulltexts in Open Access mode. The repository of TBU publishing activities is</w:t>
      </w:r>
      <w:r w:rsidR="0094756B">
        <w:rPr>
          <w:rFonts w:ascii="Times New Roman" w:hAnsi="Times New Roman"/>
          <w:b w:val="0"/>
          <w:lang w:val="en-GB"/>
        </w:rPr>
        <w:t xml:space="preserve"> at </w:t>
      </w:r>
      <w:r w:rsidRPr="0024509C">
        <w:rPr>
          <w:rFonts w:ascii="Times New Roman" w:hAnsi="Times New Roman"/>
          <w:b w:val="0"/>
          <w:lang w:val="en-GB"/>
        </w:rPr>
        <w:t xml:space="preserve">high technical level and is also linked to the citation databases Web of Science and Scopus, from which </w:t>
      </w:r>
      <w:r w:rsidRPr="0024509C">
        <w:rPr>
          <w:rFonts w:ascii="Times New Roman" w:hAnsi="Times New Roman"/>
          <w:b w:val="0"/>
          <w:lang w:val="en-GB"/>
        </w:rPr>
        <w:lastRenderedPageBreak/>
        <w:t>it draws real time information on citation count</w:t>
      </w:r>
      <w:r w:rsidR="0094756B">
        <w:rPr>
          <w:rFonts w:ascii="Times New Roman" w:hAnsi="Times New Roman"/>
          <w:b w:val="0"/>
          <w:lang w:val="en-GB"/>
        </w:rPr>
        <w:t>s</w:t>
      </w:r>
      <w:r w:rsidRPr="0024509C">
        <w:rPr>
          <w:rFonts w:ascii="Times New Roman" w:hAnsi="Times New Roman"/>
          <w:b w:val="0"/>
          <w:lang w:val="en-GB"/>
        </w:rPr>
        <w:t xml:space="preserve"> of individual documents. For each article, an additional set of indicators is available via PlumX, the possibility to import documents into RefWorks citation manager, qualitative journal data, and many other services.</w:t>
      </w:r>
    </w:p>
    <w:p w:rsidR="00390B5B" w:rsidRPr="0024509C" w:rsidRDefault="00390B5B" w:rsidP="00390B5B">
      <w:pPr>
        <w:pStyle w:val="Zkladntext"/>
        <w:spacing w:before="201" w:after="120" w:line="360" w:lineRule="auto"/>
        <w:ind w:right="164"/>
        <w:jc w:val="both"/>
        <w:rPr>
          <w:rFonts w:ascii="Times New Roman" w:hAnsi="Times New Roman"/>
          <w:b w:val="0"/>
          <w:lang w:val="en-GB"/>
        </w:rPr>
      </w:pPr>
      <w:r w:rsidRPr="0024509C">
        <w:rPr>
          <w:rFonts w:ascii="Times New Roman" w:hAnsi="Times New Roman"/>
          <w:b w:val="0"/>
          <w:lang w:val="en-GB"/>
        </w:rPr>
        <w:t>The main task of the repository is to popularise the results of the research activities of TBU and to make them more visible in the Internet environment. For this reason, international repository registers are created to serve as union catalogues for database searching. The repository of the publishing activities of TBU has so far been registered in the BASE, ROAR, OpenDOAR and OAISter systems.</w:t>
      </w:r>
    </w:p>
    <w:p w:rsidR="00390B5B" w:rsidRPr="0024509C" w:rsidRDefault="00390B5B" w:rsidP="00390B5B">
      <w:pPr>
        <w:pStyle w:val="Nadpis2"/>
        <w:numPr>
          <w:ilvl w:val="1"/>
          <w:numId w:val="24"/>
        </w:numPr>
        <w:rPr>
          <w:rFonts w:ascii="Times New Roman" w:hAnsi="Times New Roman"/>
          <w:szCs w:val="24"/>
          <w:lang w:val="en-GB"/>
        </w:rPr>
      </w:pPr>
      <w:bookmarkStart w:id="25" w:name="_TOC_250009"/>
      <w:r w:rsidRPr="0024509C">
        <w:rPr>
          <w:sz w:val="28"/>
          <w:lang w:val="en-GB"/>
        </w:rPr>
        <w:t xml:space="preserve"> </w:t>
      </w:r>
      <w:bookmarkStart w:id="26" w:name="_Toc532897995"/>
      <w:r w:rsidRPr="0024509C">
        <w:rPr>
          <w:rFonts w:ascii="Times New Roman" w:hAnsi="Times New Roman"/>
          <w:szCs w:val="24"/>
          <w:lang w:val="en-GB"/>
        </w:rPr>
        <w:t>R</w:t>
      </w:r>
      <w:bookmarkEnd w:id="25"/>
      <w:r w:rsidRPr="0024509C">
        <w:rPr>
          <w:rFonts w:ascii="Times New Roman" w:hAnsi="Times New Roman"/>
          <w:szCs w:val="24"/>
          <w:lang w:val="en-GB"/>
        </w:rPr>
        <w:t>EGISTRIES FOR OPEN ACCESS REPOSITORIESS</w:t>
      </w:r>
      <w:bookmarkEnd w:id="26"/>
    </w:p>
    <w:p w:rsidR="00390B5B" w:rsidRPr="0024509C" w:rsidRDefault="00390B5B" w:rsidP="00390B5B">
      <w:pPr>
        <w:pStyle w:val="Zkladntext"/>
        <w:spacing w:before="199" w:line="360" w:lineRule="auto"/>
        <w:contextualSpacing/>
        <w:jc w:val="left"/>
        <w:rPr>
          <w:rFonts w:ascii="Times New Roman" w:hAnsi="Times New Roman"/>
          <w:b w:val="0"/>
          <w:lang w:val="en-GB"/>
        </w:rPr>
      </w:pPr>
      <w:r w:rsidRPr="0024509C">
        <w:rPr>
          <w:rFonts w:ascii="Times New Roman" w:hAnsi="Times New Roman"/>
          <w:b w:val="0"/>
          <w:lang w:val="en-GB"/>
        </w:rPr>
        <w:t>Over the last years, a huge number of different Internet archives emerged. Therefore, there are certain initiatives trying to make these archives more visible and unite them in union catalogues. This way, the user has the possibility to search centrally in a vast number of repositories included.</w:t>
      </w:r>
    </w:p>
    <w:p w:rsidR="00A65891" w:rsidRDefault="00A65891" w:rsidP="00390B5B">
      <w:pPr>
        <w:pStyle w:val="Zkladntext"/>
        <w:spacing w:before="199" w:after="120" w:line="360" w:lineRule="auto"/>
        <w:contextualSpacing/>
        <w:jc w:val="left"/>
        <w:rPr>
          <w:rFonts w:ascii="Times New Roman" w:hAnsi="Times New Roman"/>
          <w:b w:val="0"/>
          <w:i/>
          <w:lang w:val="en-GB"/>
        </w:rPr>
      </w:pPr>
    </w:p>
    <w:p w:rsidR="00390B5B" w:rsidRDefault="00390B5B" w:rsidP="00390B5B">
      <w:pPr>
        <w:pStyle w:val="Zkladntext"/>
        <w:spacing w:before="199" w:after="120" w:line="360" w:lineRule="auto"/>
        <w:contextualSpacing/>
        <w:jc w:val="left"/>
        <w:rPr>
          <w:rFonts w:ascii="Times New Roman" w:hAnsi="Times New Roman"/>
          <w:b w:val="0"/>
          <w:i/>
          <w:lang w:val="en-GB"/>
        </w:rPr>
      </w:pPr>
      <w:r w:rsidRPr="0024509C">
        <w:rPr>
          <w:rFonts w:ascii="Times New Roman" w:hAnsi="Times New Roman"/>
          <w:b w:val="0"/>
          <w:i/>
          <w:lang w:val="en-GB"/>
        </w:rPr>
        <w:t>The most popular registries:</w:t>
      </w:r>
    </w:p>
    <w:p w:rsidR="00A65891" w:rsidRPr="0024509C" w:rsidRDefault="00A65891" w:rsidP="00390B5B">
      <w:pPr>
        <w:pStyle w:val="Zkladntext"/>
        <w:spacing w:before="199" w:after="120" w:line="360" w:lineRule="auto"/>
        <w:contextualSpacing/>
        <w:jc w:val="left"/>
        <w:rPr>
          <w:rFonts w:ascii="Times New Roman" w:hAnsi="Times New Roman"/>
          <w:b w:val="0"/>
          <w:i/>
          <w:lang w:val="en-GB"/>
        </w:rPr>
      </w:pPr>
    </w:p>
    <w:p w:rsidR="00390B5B" w:rsidRPr="0024509C" w:rsidRDefault="00390B5B" w:rsidP="00390B5B">
      <w:pPr>
        <w:pStyle w:val="Zkladntext"/>
        <w:spacing w:before="200" w:line="360" w:lineRule="auto"/>
        <w:ind w:right="164"/>
        <w:contextualSpacing/>
        <w:jc w:val="left"/>
        <w:rPr>
          <w:rFonts w:ascii="Times New Roman" w:hAnsi="Times New Roman"/>
          <w:b w:val="0"/>
          <w:lang w:val="en-GB"/>
        </w:rPr>
      </w:pPr>
      <w:r w:rsidRPr="0024509C">
        <w:rPr>
          <w:rFonts w:ascii="Times New Roman" w:hAnsi="Times New Roman"/>
          <w:lang w:val="en-GB"/>
        </w:rPr>
        <w:t>ROAR</w:t>
      </w:r>
      <w:r w:rsidRPr="0024509C">
        <w:rPr>
          <w:rFonts w:ascii="Times New Roman" w:hAnsi="Times New Roman"/>
          <w:b w:val="0"/>
          <w:lang w:val="en-GB"/>
        </w:rPr>
        <w:t xml:space="preserve"> (</w:t>
      </w:r>
      <w:hyperlink r:id="rId52">
        <w:r w:rsidRPr="0024509C">
          <w:rPr>
            <w:rFonts w:ascii="Times New Roman" w:hAnsi="Times New Roman"/>
            <w:b w:val="0"/>
            <w:color w:val="2E74B5" w:themeColor="accent1" w:themeShade="BF"/>
            <w:u w:val="single" w:color="0000FF"/>
            <w:lang w:val="en-GB"/>
          </w:rPr>
          <w:t>http://roar.eprints.org/</w:t>
        </w:r>
        <w:r w:rsidRPr="0024509C">
          <w:rPr>
            <w:rFonts w:ascii="Times New Roman" w:hAnsi="Times New Roman"/>
            <w:b w:val="0"/>
            <w:lang w:val="en-GB"/>
          </w:rPr>
          <w:t>)</w:t>
        </w:r>
      </w:hyperlink>
      <w:r w:rsidRPr="0024509C">
        <w:rPr>
          <w:rFonts w:ascii="Times New Roman" w:hAnsi="Times New Roman"/>
          <w:b w:val="0"/>
          <w:lang w:val="en-GB"/>
        </w:rPr>
        <w:t xml:space="preserve"> - Registry of Open Access Repositories is a service operated by the University of Southampton. It is a registry of Internet archives, which also allows central searches in their contents.</w:t>
      </w:r>
    </w:p>
    <w:p w:rsidR="00390B5B" w:rsidRPr="0024509C" w:rsidRDefault="00390B5B" w:rsidP="00390B5B">
      <w:pPr>
        <w:pStyle w:val="Zkladntext"/>
        <w:spacing w:before="200" w:after="120" w:line="360" w:lineRule="auto"/>
        <w:ind w:right="164"/>
        <w:contextualSpacing/>
        <w:jc w:val="left"/>
        <w:rPr>
          <w:rFonts w:ascii="Times New Roman" w:hAnsi="Times New Roman"/>
          <w:b w:val="0"/>
          <w:lang w:val="en-GB"/>
        </w:rPr>
      </w:pPr>
      <w:r w:rsidRPr="0024509C">
        <w:rPr>
          <w:rFonts w:ascii="Times New Roman" w:hAnsi="Times New Roman"/>
          <w:lang w:val="en-GB"/>
        </w:rPr>
        <w:t>OpenDOAR</w:t>
      </w:r>
      <w:r w:rsidRPr="0024509C">
        <w:rPr>
          <w:rFonts w:ascii="Times New Roman" w:hAnsi="Times New Roman"/>
          <w:b w:val="0"/>
          <w:lang w:val="en-GB"/>
        </w:rPr>
        <w:t xml:space="preserve"> (</w:t>
      </w:r>
      <w:hyperlink r:id="rId53">
        <w:r w:rsidRPr="0024509C">
          <w:rPr>
            <w:rFonts w:ascii="Times New Roman" w:hAnsi="Times New Roman"/>
            <w:b w:val="0"/>
            <w:color w:val="2E74B5" w:themeColor="accent1" w:themeShade="BF"/>
            <w:u w:val="single" w:color="0000FF"/>
            <w:lang w:val="en-GB"/>
          </w:rPr>
          <w:t>http://www.opendoar.org/</w:t>
        </w:r>
        <w:r w:rsidRPr="0024509C">
          <w:rPr>
            <w:rFonts w:ascii="Times New Roman" w:hAnsi="Times New Roman"/>
            <w:b w:val="0"/>
            <w:lang w:val="en-GB"/>
          </w:rPr>
          <w:t xml:space="preserve">) </w:t>
        </w:r>
      </w:hyperlink>
      <w:r w:rsidRPr="0024509C">
        <w:rPr>
          <w:rFonts w:ascii="Times New Roman" w:hAnsi="Times New Roman"/>
          <w:b w:val="0"/>
          <w:lang w:val="en-GB"/>
        </w:rPr>
        <w:t>- a very similar service produced by the Univer</w:t>
      </w:r>
      <w:r w:rsidR="00867456">
        <w:rPr>
          <w:rFonts w:ascii="Times New Roman" w:hAnsi="Times New Roman"/>
          <w:b w:val="0"/>
          <w:lang w:val="en-GB"/>
        </w:rPr>
        <w:t>s</w:t>
      </w:r>
      <w:r w:rsidRPr="0024509C">
        <w:rPr>
          <w:rFonts w:ascii="Times New Roman" w:hAnsi="Times New Roman"/>
          <w:b w:val="0"/>
          <w:lang w:val="en-GB"/>
        </w:rPr>
        <w:t>ity of Nottingham.</w:t>
      </w:r>
    </w:p>
    <w:p w:rsidR="00390B5B" w:rsidRPr="0024509C" w:rsidRDefault="00390B5B" w:rsidP="00390B5B">
      <w:pPr>
        <w:pStyle w:val="Zkladntext"/>
        <w:spacing w:before="200" w:after="120" w:line="360" w:lineRule="auto"/>
        <w:ind w:right="170"/>
        <w:jc w:val="both"/>
        <w:rPr>
          <w:rFonts w:ascii="Times New Roman" w:hAnsi="Times New Roman"/>
          <w:b w:val="0"/>
          <w:lang w:val="en-GB"/>
        </w:rPr>
      </w:pPr>
      <w:r w:rsidRPr="0024509C">
        <w:rPr>
          <w:rFonts w:ascii="Times New Roman" w:hAnsi="Times New Roman"/>
          <w:lang w:val="en-GB"/>
        </w:rPr>
        <w:t>OAIster</w:t>
      </w:r>
      <w:r w:rsidRPr="0024509C">
        <w:rPr>
          <w:rFonts w:ascii="Times New Roman" w:hAnsi="Times New Roman"/>
          <w:b w:val="0"/>
          <w:lang w:val="en-GB"/>
        </w:rPr>
        <w:t xml:space="preserve"> (</w:t>
      </w:r>
      <w:hyperlink r:id="rId54">
        <w:r w:rsidRPr="0024509C">
          <w:rPr>
            <w:rFonts w:ascii="Times New Roman" w:hAnsi="Times New Roman"/>
            <w:b w:val="0"/>
            <w:color w:val="2E74B5" w:themeColor="accent1" w:themeShade="BF"/>
            <w:u w:val="single" w:color="0000FF"/>
            <w:lang w:val="en-GB"/>
          </w:rPr>
          <w:t>http://oaister.worldcat.org/</w:t>
        </w:r>
        <w:r w:rsidRPr="0024509C">
          <w:rPr>
            <w:rFonts w:ascii="Times New Roman" w:hAnsi="Times New Roman"/>
            <w:b w:val="0"/>
            <w:lang w:val="en-GB"/>
          </w:rPr>
          <w:t xml:space="preserve">) </w:t>
        </w:r>
      </w:hyperlink>
      <w:r w:rsidRPr="0024509C">
        <w:rPr>
          <w:rFonts w:ascii="Times New Roman" w:hAnsi="Times New Roman"/>
          <w:b w:val="0"/>
          <w:lang w:val="en-GB"/>
        </w:rPr>
        <w:t>- OAIster is a service that aggregates data from participating archives through the OAI-PMH communication protocol, which is the standard in data exchange between Internet repositories. The service is currently managed by OCLC.</w:t>
      </w:r>
    </w:p>
    <w:p w:rsidR="00390B5B" w:rsidRPr="0024509C" w:rsidRDefault="00390B5B" w:rsidP="00390B5B">
      <w:pPr>
        <w:pStyle w:val="Zkladntext"/>
        <w:spacing w:before="200" w:after="120" w:line="360" w:lineRule="auto"/>
        <w:ind w:right="168"/>
        <w:jc w:val="both"/>
        <w:rPr>
          <w:rFonts w:ascii="Times New Roman" w:hAnsi="Times New Roman"/>
          <w:b w:val="0"/>
          <w:lang w:val="en-GB"/>
        </w:rPr>
      </w:pPr>
      <w:r w:rsidRPr="0024509C">
        <w:rPr>
          <w:rFonts w:ascii="Times New Roman" w:hAnsi="Times New Roman"/>
          <w:lang w:val="en-GB"/>
        </w:rPr>
        <w:t>DRIVER</w:t>
      </w:r>
      <w:r w:rsidRPr="0024509C">
        <w:rPr>
          <w:rFonts w:ascii="Times New Roman" w:hAnsi="Times New Roman"/>
          <w:b w:val="0"/>
          <w:lang w:val="en-GB"/>
        </w:rPr>
        <w:t xml:space="preserve"> (</w:t>
      </w:r>
      <w:hyperlink r:id="rId55">
        <w:r w:rsidRPr="0024509C">
          <w:rPr>
            <w:rFonts w:ascii="Times New Roman" w:hAnsi="Times New Roman"/>
            <w:b w:val="0"/>
            <w:color w:val="2E74B5" w:themeColor="accent1" w:themeShade="BF"/>
            <w:u w:val="single" w:color="0000FF"/>
            <w:lang w:val="en-GB"/>
          </w:rPr>
          <w:t>http://www.driver-repository.eu/</w:t>
        </w:r>
        <w:r w:rsidRPr="0024509C">
          <w:rPr>
            <w:rFonts w:ascii="Times New Roman" w:hAnsi="Times New Roman"/>
            <w:b w:val="0"/>
            <w:lang w:val="en-GB"/>
          </w:rPr>
          <w:t>)</w:t>
        </w:r>
      </w:hyperlink>
      <w:r w:rsidRPr="0024509C">
        <w:rPr>
          <w:rFonts w:ascii="Times New Roman" w:hAnsi="Times New Roman"/>
          <w:b w:val="0"/>
          <w:lang w:val="en-GB"/>
        </w:rPr>
        <w:t xml:space="preserve"> - DRIVER is a wide-ranging project to support all aspects of Open Access in the European environment. One of its components is a union catalogue for open repositories.</w:t>
      </w:r>
    </w:p>
    <w:p w:rsidR="00390B5B" w:rsidRDefault="00390B5B" w:rsidP="00390B5B">
      <w:pPr>
        <w:pStyle w:val="Zkladntext"/>
        <w:spacing w:before="200" w:after="120" w:line="360" w:lineRule="auto"/>
        <w:ind w:right="168"/>
        <w:jc w:val="both"/>
        <w:rPr>
          <w:rFonts w:ascii="Times New Roman" w:hAnsi="Times New Roman"/>
          <w:b w:val="0"/>
          <w:lang w:val="en-GB"/>
        </w:rPr>
      </w:pPr>
      <w:r w:rsidRPr="0024509C">
        <w:rPr>
          <w:rFonts w:ascii="Times New Roman" w:hAnsi="Times New Roman"/>
          <w:lang w:val="en-GB"/>
        </w:rPr>
        <w:lastRenderedPageBreak/>
        <w:t>BASE</w:t>
      </w:r>
      <w:r w:rsidRPr="0024509C">
        <w:rPr>
          <w:rFonts w:ascii="Times New Roman" w:hAnsi="Times New Roman"/>
          <w:b w:val="0"/>
          <w:lang w:val="en-GB"/>
        </w:rPr>
        <w:t xml:space="preserve"> (</w:t>
      </w:r>
      <w:hyperlink r:id="rId56">
        <w:r w:rsidRPr="0024509C">
          <w:rPr>
            <w:rFonts w:ascii="Times New Roman" w:hAnsi="Times New Roman"/>
            <w:b w:val="0"/>
            <w:color w:val="2E74B5" w:themeColor="accent1" w:themeShade="BF"/>
            <w:u w:val="single" w:color="0000FF"/>
            <w:lang w:val="en-GB"/>
          </w:rPr>
          <w:t>http://www.base-search.net/</w:t>
        </w:r>
        <w:r w:rsidRPr="0024509C">
          <w:rPr>
            <w:rFonts w:ascii="Times New Roman" w:hAnsi="Times New Roman"/>
            <w:b w:val="0"/>
            <w:lang w:val="en-GB"/>
          </w:rPr>
          <w:t xml:space="preserve">) </w:t>
        </w:r>
      </w:hyperlink>
      <w:r w:rsidRPr="0024509C">
        <w:rPr>
          <w:rFonts w:ascii="Times New Roman" w:hAnsi="Times New Roman"/>
          <w:b w:val="0"/>
          <w:lang w:val="en-GB"/>
        </w:rPr>
        <w:t>- Bielefeld Search Engine is a service that integrates a range of freely available resources.</w:t>
      </w:r>
    </w:p>
    <w:p w:rsidR="005D3A0F" w:rsidRDefault="005D3A0F" w:rsidP="00390B5B">
      <w:pPr>
        <w:pStyle w:val="Zkladntext"/>
        <w:spacing w:before="200" w:after="120" w:line="360" w:lineRule="auto"/>
        <w:ind w:right="168"/>
        <w:jc w:val="both"/>
        <w:rPr>
          <w:rFonts w:ascii="Times New Roman" w:hAnsi="Times New Roman"/>
          <w:lang w:val="en-GB"/>
        </w:rPr>
      </w:pPr>
      <w:r>
        <w:rPr>
          <w:rFonts w:ascii="Times New Roman" w:hAnsi="Times New Roman"/>
          <w:lang w:val="en-GB"/>
        </w:rPr>
        <w:t>Literature for this chapter:</w:t>
      </w:r>
    </w:p>
    <w:p w:rsidR="005D3A0F" w:rsidRDefault="005D3A0F" w:rsidP="005D3A0F">
      <w:pPr>
        <w:pStyle w:val="Normlnweb"/>
        <w:spacing w:before="0" w:beforeAutospacing="0" w:after="0" w:afterAutospacing="0"/>
        <w:ind w:hanging="450"/>
        <w:rPr>
          <w:rFonts w:ascii="Trebuchet MS" w:hAnsi="Trebuchet MS"/>
        </w:rPr>
      </w:pPr>
      <w:r w:rsidRPr="00E94324">
        <w:rPr>
          <w:rFonts w:ascii="Trebuchet MS" w:hAnsi="Trebuchet MS"/>
        </w:rPr>
        <w:t>Aguzzi, A. (2015). Scientific publishing in the times of open access.</w:t>
      </w:r>
      <w:r w:rsidRPr="00E94324">
        <w:rPr>
          <w:rFonts w:ascii="Trebuchet MS" w:hAnsi="Trebuchet MS"/>
          <w:i/>
          <w:iCs/>
        </w:rPr>
        <w:t xml:space="preserve"> Swiss Medical Weekly, 145</w:t>
      </w:r>
      <w:r>
        <w:rPr>
          <w:rFonts w:ascii="Trebuchet MS" w:hAnsi="Trebuchet MS"/>
          <w:i/>
          <w:iCs/>
        </w:rPr>
        <w:t xml:space="preserve">, </w:t>
      </w:r>
      <w:r w:rsidRPr="00E94324">
        <w:rPr>
          <w:rFonts w:ascii="Trebuchet MS" w:hAnsi="Trebuchet MS"/>
        </w:rPr>
        <w:t>10.4414/smw.2015.14118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Pr>
          <w:rFonts w:ascii="Trebuchet MS" w:hAnsi="Trebuchet MS"/>
        </w:rPr>
        <w:t>Björk, B.</w:t>
      </w:r>
      <w:r w:rsidRPr="005323FD">
        <w:rPr>
          <w:rFonts w:ascii="Trebuchet MS" w:hAnsi="Trebuchet MS"/>
        </w:rPr>
        <w:t>, Shen, C., &amp; Laakso, M. (2016). A longitudinal study of independent scholar-published open access journals.</w:t>
      </w:r>
      <w:r w:rsidRPr="005323FD">
        <w:rPr>
          <w:rFonts w:ascii="Trebuchet MS" w:hAnsi="Trebuchet MS"/>
          <w:i/>
          <w:iCs/>
        </w:rPr>
        <w:t xml:space="preserve"> PeerJ, 2016</w:t>
      </w:r>
      <w:r w:rsidRPr="005323FD">
        <w:rPr>
          <w:rFonts w:ascii="Trebuchet MS" w:hAnsi="Trebuchet MS"/>
        </w:rPr>
        <w:t>(5)</w:t>
      </w:r>
      <w:r>
        <w:rPr>
          <w:rFonts w:ascii="Trebuchet MS" w:hAnsi="Trebuchet MS"/>
        </w:rPr>
        <w:t xml:space="preserve">, </w:t>
      </w:r>
      <w:r w:rsidRPr="005323FD">
        <w:rPr>
          <w:rFonts w:ascii="Trebuchet MS" w:hAnsi="Trebuchet MS"/>
        </w:rPr>
        <w:t>10.7717/peerj.1990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Pr>
          <w:rFonts w:ascii="Trebuchet MS" w:hAnsi="Trebuchet MS"/>
        </w:rPr>
        <w:t>Björk, B.</w:t>
      </w:r>
      <w:r w:rsidRPr="005323FD">
        <w:rPr>
          <w:rFonts w:ascii="Trebuchet MS" w:hAnsi="Trebuchet MS"/>
        </w:rPr>
        <w:t>, &amp; Solomon, D. (2012). Open access versus subscription journals: A comparison of scientific impact.</w:t>
      </w:r>
      <w:r w:rsidRPr="005323FD">
        <w:rPr>
          <w:rFonts w:ascii="Trebuchet MS" w:hAnsi="Trebuchet MS"/>
          <w:i/>
          <w:iCs/>
        </w:rPr>
        <w:t xml:space="preserve"> BMC Medicine, 10</w:t>
      </w:r>
      <w:r>
        <w:rPr>
          <w:rFonts w:ascii="Trebuchet MS" w:hAnsi="Trebuchet MS"/>
          <w:i/>
          <w:iCs/>
        </w:rPr>
        <w:t xml:space="preserve">, </w:t>
      </w:r>
      <w:r w:rsidRPr="005323FD">
        <w:rPr>
          <w:rFonts w:ascii="Trebuchet MS" w:hAnsi="Trebuchet MS"/>
        </w:rPr>
        <w:t>10.1186/1741-7015-10-73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Camussone, P. F., Cuel, R., &amp; Ponte, D. (2011). Internet and innovative knowledge evaluation processes: New directions for scientific creativity? Paper presented at the </w:t>
      </w:r>
      <w:r w:rsidRPr="005323FD">
        <w:rPr>
          <w:rFonts w:ascii="Trebuchet MS" w:hAnsi="Trebuchet MS"/>
          <w:i/>
          <w:iCs/>
        </w:rPr>
        <w:t xml:space="preserve">Information Technology and Innovation Trends in Organizations - ItAIS: The Italian Association for Information Systems, </w:t>
      </w:r>
      <w:r w:rsidRPr="005323FD">
        <w:rPr>
          <w:rFonts w:ascii="Trebuchet MS" w:hAnsi="Trebuchet MS"/>
        </w:rPr>
        <w:t xml:space="preserve">435-442. 10.1007/978-3-7908-2632-6_49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Cassandras, C. G. (2012). Open access and the future of scientific publishing.</w:t>
      </w:r>
      <w:r w:rsidRPr="005323FD">
        <w:rPr>
          <w:rFonts w:ascii="Trebuchet MS" w:hAnsi="Trebuchet MS"/>
          <w:i/>
          <w:iCs/>
        </w:rPr>
        <w:t xml:space="preserve"> IEEE Control Systems, 32</w:t>
      </w:r>
      <w:r w:rsidRPr="005323FD">
        <w:rPr>
          <w:rFonts w:ascii="Trebuchet MS" w:hAnsi="Trebuchet MS"/>
        </w:rPr>
        <w:t>(5), 10-12. 10.1109/MCS.2012.2205471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Caux, J. -. (2017). Redressing the inverted pyramid of scientific publishing.</w:t>
      </w:r>
      <w:r w:rsidRPr="005323FD">
        <w:rPr>
          <w:rFonts w:ascii="Trebuchet MS" w:hAnsi="Trebuchet MS"/>
          <w:i/>
          <w:iCs/>
        </w:rPr>
        <w:t xml:space="preserve"> Europhysics News, 48</w:t>
      </w:r>
      <w:r w:rsidRPr="005323FD">
        <w:rPr>
          <w:rFonts w:ascii="Trebuchet MS" w:hAnsi="Trebuchet MS"/>
        </w:rPr>
        <w:t>(5-6), 25-28. 10.1051/epn/2017503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Chartron, G. (2010). Future scenarios for science publishing. [Scénarios prospectifs pour l'édition scientifique] </w:t>
      </w:r>
      <w:r w:rsidRPr="005323FD">
        <w:rPr>
          <w:rFonts w:ascii="Trebuchet MS" w:hAnsi="Trebuchet MS"/>
          <w:i/>
          <w:iCs/>
        </w:rPr>
        <w:t xml:space="preserve">Hermes, </w:t>
      </w:r>
      <w:r w:rsidRPr="005323FD">
        <w:rPr>
          <w:rFonts w:ascii="Trebuchet MS" w:hAnsi="Trebuchet MS"/>
        </w:rPr>
        <w:t>(57), 123-129.</w:t>
      </w:r>
    </w:p>
    <w:p w:rsidR="005D3A0F" w:rsidRPr="005323FD"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 </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Danowski, P. (2012). Kontext open access: Creative commons.</w:t>
      </w:r>
      <w:r w:rsidRPr="005323FD">
        <w:rPr>
          <w:rFonts w:ascii="Trebuchet MS" w:hAnsi="Trebuchet MS"/>
          <w:i/>
          <w:iCs/>
        </w:rPr>
        <w:t xml:space="preserve"> VOEB-Mitteilungen, 65</w:t>
      </w:r>
      <w:r w:rsidRPr="005323FD">
        <w:rPr>
          <w:rFonts w:ascii="Trebuchet MS" w:hAnsi="Trebuchet MS"/>
        </w:rPr>
        <w:t xml:space="preserve">(2), 200-212.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Delgado López-Cózar, E. (2015). Open access e-journals: Past, present, and future. [Las revistas electrónicas en acceso abierto: Pasado, presente y futuro] </w:t>
      </w:r>
      <w:r w:rsidRPr="005323FD">
        <w:rPr>
          <w:rFonts w:ascii="Trebuchet MS" w:hAnsi="Trebuchet MS"/>
          <w:i/>
          <w:iCs/>
        </w:rPr>
        <w:t>RELIEVE - Revista Electronica De Investigacion Y Evaluacion Educativa, 21</w:t>
      </w:r>
      <w:r w:rsidRPr="005323FD">
        <w:rPr>
          <w:rFonts w:ascii="Trebuchet MS" w:hAnsi="Trebuchet MS"/>
        </w:rPr>
        <w:t>(1), 1-15. 10.7203/relieve.21.1.5005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Dos Santos, M. A. (2015). High-Impact Open Access Scientific Publishing.</w:t>
      </w:r>
      <w:r w:rsidRPr="005323FD">
        <w:rPr>
          <w:rFonts w:ascii="Trebuchet MS" w:hAnsi="Trebuchet MS"/>
          <w:i/>
          <w:iCs/>
        </w:rPr>
        <w:t xml:space="preserve"> Paideia, 25</w:t>
      </w:r>
      <w:r w:rsidRPr="005323FD">
        <w:rPr>
          <w:rFonts w:ascii="Trebuchet MS" w:hAnsi="Trebuchet MS"/>
        </w:rPr>
        <w:t>(61), 141-143. 10.1590/1982-43272561201501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Enserink, M. (2012). Scientific publishing. As open access explodes, how to tell the good from the bad and the ugly?</w:t>
      </w:r>
      <w:r w:rsidRPr="005323FD">
        <w:rPr>
          <w:rFonts w:ascii="Trebuchet MS" w:hAnsi="Trebuchet MS"/>
          <w:i/>
          <w:iCs/>
        </w:rPr>
        <w:t xml:space="preserve"> Science (New York, N.Y.), 338</w:t>
      </w:r>
      <w:r w:rsidRPr="005323FD">
        <w:rPr>
          <w:rFonts w:ascii="Trebuchet MS" w:hAnsi="Trebuchet MS"/>
        </w:rPr>
        <w:t xml:space="preserve">(6110), 1018.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 xml:space="preserve">Farchy, J., &amp; Froissart, P. (2010). The scientific publishing market, from «proprietary» to «open» access. [Le marché de l'édition scientifique, entre accès «propriétaire» et accès «libre»] </w:t>
      </w:r>
      <w:r w:rsidRPr="005323FD">
        <w:rPr>
          <w:rFonts w:ascii="Trebuchet MS" w:hAnsi="Trebuchet MS"/>
          <w:i/>
          <w:iCs/>
        </w:rPr>
        <w:t xml:space="preserve">Hermes, </w:t>
      </w:r>
      <w:r w:rsidRPr="005323FD">
        <w:rPr>
          <w:rFonts w:ascii="Trebuchet MS" w:hAnsi="Trebuchet MS"/>
        </w:rPr>
        <w:t xml:space="preserve">(57), 137-150.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Fiala, C., &amp; Diamandis, E. P. (2017). The emerging landscape of scientific publishing.</w:t>
      </w:r>
      <w:r w:rsidRPr="005323FD">
        <w:rPr>
          <w:rFonts w:ascii="Trebuchet MS" w:hAnsi="Trebuchet MS"/>
          <w:i/>
          <w:iCs/>
        </w:rPr>
        <w:t xml:space="preserve"> Clinical Biochemistry, 50</w:t>
      </w:r>
      <w:r w:rsidRPr="005323FD">
        <w:rPr>
          <w:rFonts w:ascii="Trebuchet MS" w:hAnsi="Trebuchet MS"/>
        </w:rPr>
        <w:t>(12), 651-655. 10.1016/j.clinbiochem.2017.04.009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Gaulé, P., &amp; Maystre, N. (2011). Getting cited: Does open access help?</w:t>
      </w:r>
      <w:r w:rsidRPr="005323FD">
        <w:rPr>
          <w:rFonts w:ascii="Trebuchet MS" w:hAnsi="Trebuchet MS"/>
          <w:i/>
          <w:iCs/>
        </w:rPr>
        <w:t xml:space="preserve"> Research Policy, 40</w:t>
      </w:r>
      <w:r w:rsidRPr="005323FD">
        <w:rPr>
          <w:rFonts w:ascii="Trebuchet MS" w:hAnsi="Trebuchet MS"/>
        </w:rPr>
        <w:t>(10), 1332-1338. 10.1016/j.respol.2011.05.025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Gherab Martín, K. J., &amp; González Quirós, J. L. (2014). Academic journals in a context of distributed knowledge. </w:t>
      </w:r>
      <w:r w:rsidRPr="005323FD">
        <w:rPr>
          <w:rFonts w:ascii="Trebuchet MS" w:hAnsi="Trebuchet MS"/>
          <w:i/>
          <w:iCs/>
        </w:rPr>
        <w:t>The Future of the Academic Journal: Second Edition</w:t>
      </w:r>
      <w:r w:rsidRPr="005323FD">
        <w:rPr>
          <w:rFonts w:ascii="Trebuchet MS" w:hAnsi="Trebuchet MS"/>
        </w:rPr>
        <w:t xml:space="preserve"> (pp. 113-137)</w:t>
      </w:r>
      <w:r>
        <w:rPr>
          <w:rFonts w:ascii="Trebuchet MS" w:hAnsi="Trebuchet MS"/>
        </w:rPr>
        <w:t xml:space="preserve"> </w:t>
      </w:r>
      <w:r w:rsidRPr="005323FD">
        <w:rPr>
          <w:rFonts w:ascii="Trebuchet MS" w:hAnsi="Trebuchet MS"/>
        </w:rPr>
        <w:t xml:space="preserve">10.1533/9781780634647.113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Goodman, L., Edmunds, S. C., &amp; Basford, A. T. (2012). Large and linked in scientific publishing.</w:t>
      </w:r>
      <w:r w:rsidRPr="005323FD">
        <w:rPr>
          <w:rFonts w:ascii="Trebuchet MS" w:hAnsi="Trebuchet MS"/>
          <w:i/>
          <w:iCs/>
        </w:rPr>
        <w:t xml:space="preserve"> GigaScience, 1</w:t>
      </w:r>
      <w:r w:rsidRPr="005323FD">
        <w:rPr>
          <w:rFonts w:ascii="Trebuchet MS" w:hAnsi="Trebuchet MS"/>
        </w:rPr>
        <w:t>(1)</w:t>
      </w:r>
      <w:r>
        <w:rPr>
          <w:rFonts w:ascii="Trebuchet MS" w:hAnsi="Trebuchet MS"/>
        </w:rPr>
        <w:t xml:space="preserve">, </w:t>
      </w:r>
      <w:r w:rsidRPr="005323FD">
        <w:rPr>
          <w:rFonts w:ascii="Trebuchet MS" w:hAnsi="Trebuchet MS"/>
        </w:rPr>
        <w:t>10.1186/2047-217X-1-1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Hagen, N. (2018). Review boards for scientific publishing.</w:t>
      </w:r>
      <w:r w:rsidRPr="005323FD">
        <w:rPr>
          <w:rFonts w:ascii="Trebuchet MS" w:hAnsi="Trebuchet MS"/>
          <w:i/>
          <w:iCs/>
        </w:rPr>
        <w:t xml:space="preserve"> Journal of Scholarly Publishing, 49</w:t>
      </w:r>
      <w:r w:rsidRPr="005323FD">
        <w:rPr>
          <w:rFonts w:ascii="Trebuchet MS" w:hAnsi="Trebuchet MS"/>
        </w:rPr>
        <w:t>(4), 419-434. 10.3138/jsp.49.4.03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Herb, U. (2017). Open Access between revolution and cash cow. Assessment 15 years after the Budapest Open Access Initiative. [Open Access zwischen Revolution und Goldesel: Eine Bilanz fünfzehn Jahre nach der Erklärung der Budapest Open Access Initiative] </w:t>
      </w:r>
      <w:r w:rsidRPr="005323FD">
        <w:rPr>
          <w:rFonts w:ascii="Trebuchet MS" w:hAnsi="Trebuchet MS"/>
          <w:i/>
          <w:iCs/>
        </w:rPr>
        <w:t>Information-Wissenschaft Und Praxis, 68</w:t>
      </w:r>
      <w:r w:rsidRPr="005323FD">
        <w:rPr>
          <w:rFonts w:ascii="Trebuchet MS" w:hAnsi="Trebuchet MS"/>
        </w:rPr>
        <w:t>(1), 1-10. 10.1515/iwp-2017-0004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Hrachovec, H. (2018). Access for everybody? Rhetoric and reality of the Open Access Initiative. [Zugang für alle? Rhetorik und Realität der Open Access-Initiativen] </w:t>
      </w:r>
      <w:r w:rsidRPr="005323FD">
        <w:rPr>
          <w:rFonts w:ascii="Trebuchet MS" w:hAnsi="Trebuchet MS"/>
          <w:i/>
          <w:iCs/>
        </w:rPr>
        <w:t>Information-Wissenschaft Und Praxis, 69</w:t>
      </w:r>
      <w:r w:rsidRPr="005323FD">
        <w:rPr>
          <w:rFonts w:ascii="Trebuchet MS" w:hAnsi="Trebuchet MS"/>
        </w:rPr>
        <w:t>(4), 161-170. 10.1515/iwp-2018-0022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Ilva, J., Laitinen, M. A., &amp; Saarti, J. (2016). The costs of open and closed access: Using the finnish research output as an example.</w:t>
      </w:r>
      <w:r w:rsidRPr="005323FD">
        <w:rPr>
          <w:rFonts w:ascii="Trebuchet MS" w:hAnsi="Trebuchet MS"/>
          <w:i/>
          <w:iCs/>
        </w:rPr>
        <w:t xml:space="preserve"> LIBER Quarterly, 26</w:t>
      </w:r>
      <w:r w:rsidRPr="005323FD">
        <w:rPr>
          <w:rFonts w:ascii="Trebuchet MS" w:hAnsi="Trebuchet MS"/>
        </w:rPr>
        <w:t>(1), 13-27. 10.18352/lq.10137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Johnson, R. K. (2012). Open access: Unlocking the value of scientific research. </w:t>
      </w:r>
      <w:r w:rsidRPr="005323FD">
        <w:rPr>
          <w:rFonts w:ascii="Trebuchet MS" w:hAnsi="Trebuchet MS"/>
          <w:i/>
          <w:iCs/>
        </w:rPr>
        <w:t>Collection Management and Strategic Access to Digital Resources: The New Challenges for Research Libraries</w:t>
      </w:r>
      <w:r w:rsidRPr="005323FD">
        <w:rPr>
          <w:rFonts w:ascii="Trebuchet MS" w:hAnsi="Trebuchet MS"/>
        </w:rPr>
        <w:t xml:space="preserve"> (pp. 107-124)</w:t>
      </w:r>
      <w:r>
        <w:rPr>
          <w:rFonts w:ascii="Trebuchet MS" w:hAnsi="Trebuchet MS"/>
        </w:rPr>
        <w:t xml:space="preserve"> </w:t>
      </w:r>
      <w:r w:rsidRPr="005323FD">
        <w:rPr>
          <w:rFonts w:ascii="Trebuchet MS" w:hAnsi="Trebuchet MS"/>
        </w:rPr>
        <w:t xml:space="preserve">10.1300/J111v42n02_08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Laakso, M. (2014). Green open access policies of scholarly journal publishers: A study of what, when, and where self-archiving is allowed.</w:t>
      </w:r>
      <w:r w:rsidRPr="005323FD">
        <w:rPr>
          <w:rFonts w:ascii="Trebuchet MS" w:hAnsi="Trebuchet MS"/>
          <w:i/>
          <w:iCs/>
        </w:rPr>
        <w:t xml:space="preserve"> Scientometrics, 99</w:t>
      </w:r>
      <w:r w:rsidRPr="005323FD">
        <w:rPr>
          <w:rFonts w:ascii="Trebuchet MS" w:hAnsi="Trebuchet MS"/>
        </w:rPr>
        <w:t>(2), 475-494. 10.1007/s11192-013-1205-3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Laakso, M., &amp; Björk, B. -. (2012). Anatomy of open access publishing: a study of longitudinal development and internal structure.</w:t>
      </w:r>
      <w:r w:rsidRPr="005323FD">
        <w:rPr>
          <w:rFonts w:ascii="Trebuchet MS" w:hAnsi="Trebuchet MS"/>
          <w:i/>
          <w:iCs/>
        </w:rPr>
        <w:t xml:space="preserve"> BMC Medicine, 10</w:t>
      </w:r>
      <w:r>
        <w:rPr>
          <w:rFonts w:ascii="Trebuchet MS" w:hAnsi="Trebuchet MS"/>
          <w:i/>
          <w:iCs/>
        </w:rPr>
        <w:t xml:space="preserve">, </w:t>
      </w:r>
      <w:r w:rsidRPr="005323FD">
        <w:rPr>
          <w:rFonts w:ascii="Trebuchet MS" w:hAnsi="Trebuchet MS"/>
        </w:rPr>
        <w:t>10.1186/1741-7015-10-124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Laakso, M., &amp; Björk, B. -. (2016). Hybrid open access—A longitudinal study.</w:t>
      </w:r>
      <w:r w:rsidRPr="005323FD">
        <w:rPr>
          <w:rFonts w:ascii="Trebuchet MS" w:hAnsi="Trebuchet MS"/>
          <w:i/>
          <w:iCs/>
        </w:rPr>
        <w:t xml:space="preserve"> Journal of Informetrics, 10</w:t>
      </w:r>
      <w:r w:rsidRPr="005323FD">
        <w:rPr>
          <w:rFonts w:ascii="Trebuchet MS" w:hAnsi="Trebuchet MS"/>
        </w:rPr>
        <w:t>(4), 919-932. 10.1016/j.joi.2016.08.002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Larivière, V., Haustein, S., &amp; Mongeon, P. (2015). The oligopoly of academic publishers in the digital era.</w:t>
      </w:r>
      <w:r w:rsidRPr="005323FD">
        <w:rPr>
          <w:rFonts w:ascii="Trebuchet MS" w:hAnsi="Trebuchet MS"/>
          <w:i/>
          <w:iCs/>
        </w:rPr>
        <w:t xml:space="preserve"> PLoS ONE, 10</w:t>
      </w:r>
      <w:r w:rsidRPr="005323FD">
        <w:rPr>
          <w:rFonts w:ascii="Trebuchet MS" w:hAnsi="Trebuchet MS"/>
        </w:rPr>
        <w:t>(6)</w:t>
      </w:r>
      <w:r>
        <w:rPr>
          <w:rFonts w:ascii="Trebuchet MS" w:hAnsi="Trebuchet MS"/>
        </w:rPr>
        <w:t xml:space="preserve">, </w:t>
      </w:r>
      <w:r w:rsidRPr="005323FD">
        <w:rPr>
          <w:rFonts w:ascii="Trebuchet MS" w:hAnsi="Trebuchet MS"/>
        </w:rPr>
        <w:t>10.1371/journal.pone.0127502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Lipinski, T. A., &amp; Kritikos, K. C. (2018). How open access policies affect access to grey literature in university digital repositories: A case study of iSchools. Paper presented at the </w:t>
      </w:r>
      <w:r w:rsidRPr="005323FD">
        <w:rPr>
          <w:rFonts w:ascii="Trebuchet MS" w:hAnsi="Trebuchet MS"/>
          <w:i/>
          <w:iCs/>
        </w:rPr>
        <w:t>International Conference Series on Grey Literature, 2017-October</w:t>
      </w:r>
      <w:r w:rsidRPr="005323FD">
        <w:rPr>
          <w:rFonts w:ascii="Trebuchet MS" w:hAnsi="Trebuchet MS"/>
        </w:rPr>
        <w:t xml:space="preserve"> 37-53.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Lipton, V. (2016). Open data for open science: Aspirations, realities, challenges and opportunities. </w:t>
      </w:r>
      <w:r w:rsidRPr="005323FD">
        <w:rPr>
          <w:rFonts w:ascii="Trebuchet MS" w:hAnsi="Trebuchet MS"/>
          <w:i/>
          <w:iCs/>
        </w:rPr>
        <w:t>Open Innovation: A Multifaceted Perspective</w:t>
      </w:r>
      <w:r w:rsidRPr="005323FD">
        <w:rPr>
          <w:rFonts w:ascii="Trebuchet MS" w:hAnsi="Trebuchet MS"/>
        </w:rPr>
        <w:t xml:space="preserve"> (pp. 33-65)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Manghi, P., Artini, M., Atzori, C., Baglioni, M., </w:t>
      </w:r>
      <w:r>
        <w:rPr>
          <w:rFonts w:ascii="Trebuchet MS" w:hAnsi="Trebuchet MS"/>
        </w:rPr>
        <w:t xml:space="preserve">Bardi, A., La Bruzzo, S., </w:t>
      </w:r>
      <w:r w:rsidRPr="005323FD">
        <w:rPr>
          <w:rFonts w:ascii="Trebuchet MS" w:hAnsi="Trebuchet MS"/>
        </w:rPr>
        <w:t xml:space="preserve">Principe, P. (2018). OpenAIRE: Advancing open science. Paper presented at the </w:t>
      </w:r>
      <w:r w:rsidRPr="005323FD">
        <w:rPr>
          <w:rFonts w:ascii="Trebuchet MS" w:hAnsi="Trebuchet MS"/>
          <w:i/>
          <w:iCs/>
        </w:rPr>
        <w:t>International Conference Series on Grey Litera</w:t>
      </w:r>
      <w:r>
        <w:rPr>
          <w:rFonts w:ascii="Trebuchet MS" w:hAnsi="Trebuchet MS"/>
          <w:i/>
          <w:iCs/>
        </w:rPr>
        <w:t xml:space="preserve">ture, </w:t>
      </w:r>
      <w:r w:rsidRPr="005323FD">
        <w:rPr>
          <w:rFonts w:ascii="Trebuchet MS" w:hAnsi="Trebuchet MS"/>
          <w:i/>
          <w:iCs/>
        </w:rPr>
        <w:t>2017-October</w:t>
      </w:r>
      <w:r w:rsidRPr="005323FD">
        <w:rPr>
          <w:rFonts w:ascii="Trebuchet MS" w:hAnsi="Trebuchet MS"/>
        </w:rPr>
        <w:t xml:space="preserve"> 107-112.</w:t>
      </w:r>
    </w:p>
    <w:p w:rsidR="005D3A0F" w:rsidRPr="005323FD"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 </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Marvel, K. B., &amp; Biemesderfer, C. (2011). Open access: Current status, aas perspectives. Paper presented at the </w:t>
      </w:r>
      <w:r w:rsidRPr="005323FD">
        <w:rPr>
          <w:rFonts w:ascii="Trebuchet MS" w:hAnsi="Trebuchet MS"/>
          <w:i/>
          <w:iCs/>
        </w:rPr>
        <w:t xml:space="preserve">Astrophysics and Space Science Proceedings, </w:t>
      </w:r>
      <w:r w:rsidRPr="005323FD">
        <w:rPr>
          <w:rFonts w:ascii="Trebuchet MS" w:hAnsi="Trebuchet MS"/>
        </w:rPr>
        <w:t>(202609) 91-99. 10.1007/978-1-4419-8369-5_10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Matthews, P. C. (2017). Fairness in scientific publishing.</w:t>
      </w:r>
      <w:r w:rsidRPr="005323FD">
        <w:rPr>
          <w:rFonts w:ascii="Trebuchet MS" w:hAnsi="Trebuchet MS"/>
          <w:i/>
          <w:iCs/>
        </w:rPr>
        <w:t xml:space="preserve"> F1000Research, 5</w:t>
      </w:r>
      <w:r>
        <w:rPr>
          <w:rFonts w:ascii="Trebuchet MS" w:hAnsi="Trebuchet MS"/>
          <w:i/>
          <w:iCs/>
        </w:rPr>
        <w:t xml:space="preserve">, </w:t>
      </w:r>
      <w:r w:rsidRPr="005323FD">
        <w:rPr>
          <w:rFonts w:ascii="Trebuchet MS" w:hAnsi="Trebuchet MS"/>
        </w:rPr>
        <w:t>10.12688/f1000research.10318.2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Michalska-Smith, M. J., &amp; Allesina, S. (2017). And, not or: Quality, quantity in scientific publishing.</w:t>
      </w:r>
      <w:r w:rsidRPr="005323FD">
        <w:rPr>
          <w:rFonts w:ascii="Trebuchet MS" w:hAnsi="Trebuchet MS"/>
          <w:i/>
          <w:iCs/>
        </w:rPr>
        <w:t xml:space="preserve"> PLoS ONE, 12</w:t>
      </w:r>
      <w:r w:rsidRPr="005323FD">
        <w:rPr>
          <w:rFonts w:ascii="Trebuchet MS" w:hAnsi="Trebuchet MS"/>
        </w:rPr>
        <w:t>(6)</w:t>
      </w:r>
      <w:r>
        <w:rPr>
          <w:rFonts w:ascii="Trebuchet MS" w:hAnsi="Trebuchet MS"/>
        </w:rPr>
        <w:t xml:space="preserve">, </w:t>
      </w:r>
      <w:r w:rsidRPr="005323FD">
        <w:rPr>
          <w:rFonts w:ascii="Trebuchet MS" w:hAnsi="Trebuchet MS"/>
        </w:rPr>
        <w:t>10.1371/journal.pone.0178074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Mounier, P. (2010). Open access: An ideal or a necessity? [Le libre accès: Entre idéal et nécessité] </w:t>
      </w:r>
      <w:r w:rsidRPr="005323FD">
        <w:rPr>
          <w:rFonts w:ascii="Trebuchet MS" w:hAnsi="Trebuchet MS"/>
          <w:i/>
          <w:iCs/>
        </w:rPr>
        <w:t xml:space="preserve">Hermes, </w:t>
      </w:r>
      <w:r w:rsidRPr="005323FD">
        <w:rPr>
          <w:rFonts w:ascii="Trebuchet MS" w:hAnsi="Trebuchet MS"/>
        </w:rPr>
        <w:t xml:space="preserve">(57), 23-30.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Münch, V. (2011). Open access shaking the basics of academic publishing.</w:t>
      </w:r>
      <w:r w:rsidRPr="005323FD">
        <w:rPr>
          <w:rFonts w:ascii="Trebuchet MS" w:hAnsi="Trebuchet MS"/>
          <w:i/>
          <w:iCs/>
        </w:rPr>
        <w:t xml:space="preserve"> Online (Wilton, Connecticut), 35</w:t>
      </w:r>
      <w:r w:rsidRPr="005323FD">
        <w:rPr>
          <w:rFonts w:ascii="Trebuchet MS" w:hAnsi="Trebuchet MS"/>
        </w:rPr>
        <w:t xml:space="preserve">(4), 18-21.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Pavlovic, D., Usichenko, T. I., &amp; Lehmann, C. (2014). The last bite was deadly-About responsibility in scientific publishing.</w:t>
      </w:r>
      <w:r w:rsidRPr="005323FD">
        <w:rPr>
          <w:rFonts w:ascii="Trebuchet MS" w:hAnsi="Trebuchet MS"/>
          <w:i/>
          <w:iCs/>
        </w:rPr>
        <w:t xml:space="preserve"> Clinical Hemorheology and Microcirculation, 57</w:t>
      </w:r>
      <w:r w:rsidRPr="005323FD">
        <w:rPr>
          <w:rFonts w:ascii="Trebuchet MS" w:hAnsi="Trebuchet MS"/>
        </w:rPr>
        <w:t>(2), 95-99. 10.3233/CH-141820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Pimm, J. (2013). Scientific publishing - An unfair playing field.</w:t>
      </w:r>
      <w:r w:rsidRPr="005323FD">
        <w:rPr>
          <w:rFonts w:ascii="Trebuchet MS" w:hAnsi="Trebuchet MS"/>
          <w:i/>
          <w:iCs/>
        </w:rPr>
        <w:t xml:space="preserve"> Psychiatrist, 37</w:t>
      </w:r>
      <w:r w:rsidRPr="005323FD">
        <w:rPr>
          <w:rFonts w:ascii="Trebuchet MS" w:hAnsi="Trebuchet MS"/>
        </w:rPr>
        <w:t>(9), 281-282. 10.1192/pb.bp.113.044768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Pimm, J. (2014). Open access publishing - A quiet revolution.</w:t>
      </w:r>
      <w:r w:rsidRPr="005323FD">
        <w:rPr>
          <w:rFonts w:ascii="Trebuchet MS" w:hAnsi="Trebuchet MS"/>
          <w:i/>
          <w:iCs/>
        </w:rPr>
        <w:t xml:space="preserve"> Psychiatrist, 38</w:t>
      </w:r>
      <w:r w:rsidRPr="005323FD">
        <w:rPr>
          <w:rFonts w:ascii="Trebuchet MS" w:hAnsi="Trebuchet MS"/>
        </w:rPr>
        <w:t>(1), 1-2. 10.1192/pb.bp.114.046813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Ponte, D., &amp; Klein, S. (2016). Research and web 2.0: Technology, innovation, and actor constellations. </w:t>
      </w:r>
      <w:r w:rsidRPr="005323FD">
        <w:rPr>
          <w:rFonts w:ascii="Trebuchet MS" w:hAnsi="Trebuchet MS"/>
          <w:i/>
          <w:iCs/>
        </w:rPr>
        <w:t>Research 2.0 and the Impact of Digital Technologies on Scholarly Inquiry</w:t>
      </w:r>
      <w:r w:rsidRPr="005323FD">
        <w:rPr>
          <w:rFonts w:ascii="Trebuchet MS" w:hAnsi="Trebuchet MS"/>
        </w:rPr>
        <w:t xml:space="preserve"> (pp. 17-31)</w:t>
      </w:r>
      <w:r>
        <w:rPr>
          <w:rFonts w:ascii="Trebuchet MS" w:hAnsi="Trebuchet MS"/>
        </w:rPr>
        <w:t xml:space="preserve"> </w:t>
      </w:r>
      <w:r w:rsidRPr="005323FD">
        <w:rPr>
          <w:rFonts w:ascii="Trebuchet MS" w:hAnsi="Trebuchet MS"/>
        </w:rPr>
        <w:t>10.4018/978-1-5225-0830-4.ch002</w:t>
      </w:r>
    </w:p>
    <w:p w:rsidR="005D3A0F" w:rsidRPr="005323FD"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 </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Rison, R. A., Shepphird, J. K., &amp; Kidd, M. R. (2017). How to choose the best journal for your case report.</w:t>
      </w:r>
      <w:r w:rsidRPr="005323FD">
        <w:rPr>
          <w:rFonts w:ascii="Trebuchet MS" w:hAnsi="Trebuchet MS"/>
          <w:i/>
          <w:iCs/>
        </w:rPr>
        <w:t xml:space="preserve"> Journal of Medical Case Reports, 11</w:t>
      </w:r>
      <w:r w:rsidRPr="005323FD">
        <w:rPr>
          <w:rFonts w:ascii="Trebuchet MS" w:hAnsi="Trebuchet MS"/>
        </w:rPr>
        <w:t>(1)</w:t>
      </w:r>
      <w:r>
        <w:rPr>
          <w:rFonts w:ascii="Trebuchet MS" w:hAnsi="Trebuchet MS"/>
        </w:rPr>
        <w:t xml:space="preserve">, </w:t>
      </w:r>
      <w:r w:rsidRPr="005323FD">
        <w:rPr>
          <w:rFonts w:ascii="Trebuchet MS" w:hAnsi="Trebuchet MS"/>
        </w:rPr>
        <w:t>10.1186/s13256-017-1351-y</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Sandkuhl, K. (2016). Some advice on scientific publishing from the perspective of an experienced researcher. Paper presented at the </w:t>
      </w:r>
      <w:r>
        <w:rPr>
          <w:rFonts w:ascii="Trebuchet MS" w:hAnsi="Trebuchet MS"/>
          <w:i/>
          <w:iCs/>
        </w:rPr>
        <w:t xml:space="preserve">CEUR Workshop Proceedings, </w:t>
      </w:r>
      <w:r w:rsidRPr="005323FD">
        <w:rPr>
          <w:rFonts w:ascii="Trebuchet MS" w:hAnsi="Trebuchet MS"/>
          <w:i/>
          <w:iCs/>
        </w:rPr>
        <w:t>1765</w:t>
      </w:r>
      <w:r w:rsidRPr="005323FD">
        <w:rPr>
          <w:rFonts w:ascii="Trebuchet MS" w:hAnsi="Trebuchet MS"/>
        </w:rPr>
        <w:t xml:space="preserve"> 40-48.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Schimmer, R. (2017). The transformation of scientific journal publishing: Open access after the Berlin 12 Conference.</w:t>
      </w:r>
      <w:r w:rsidRPr="005323FD">
        <w:rPr>
          <w:rFonts w:ascii="Trebuchet MS" w:hAnsi="Trebuchet MS"/>
          <w:i/>
          <w:iCs/>
        </w:rPr>
        <w:t xml:space="preserve"> Information Services and Use, 37</w:t>
      </w:r>
      <w:r w:rsidRPr="005323FD">
        <w:rPr>
          <w:rFonts w:ascii="Trebuchet MS" w:hAnsi="Trebuchet MS"/>
        </w:rPr>
        <w:t>(1), 7-11. 10.3233/ISU-160808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Schöpfel, J., &amp; Prost, H. (2018). D4Humanities: Deposit of dissertation data in social sciences &amp; humanities – A project in digital humanities. Paper presented at the </w:t>
      </w:r>
      <w:r w:rsidRPr="005323FD">
        <w:rPr>
          <w:rFonts w:ascii="Trebuchet MS" w:hAnsi="Trebuchet MS"/>
          <w:i/>
          <w:iCs/>
        </w:rPr>
        <w:t>International Confere</w:t>
      </w:r>
      <w:r>
        <w:rPr>
          <w:rFonts w:ascii="Trebuchet MS" w:hAnsi="Trebuchet MS"/>
          <w:i/>
          <w:iCs/>
        </w:rPr>
        <w:t>nce Series on Grey Literature,</w:t>
      </w:r>
      <w:r w:rsidRPr="005323FD">
        <w:rPr>
          <w:rFonts w:ascii="Trebuchet MS" w:hAnsi="Trebuchet MS"/>
          <w:i/>
          <w:iCs/>
        </w:rPr>
        <w:t xml:space="preserve"> 2017-October</w:t>
      </w:r>
      <w:r w:rsidRPr="005323FD">
        <w:rPr>
          <w:rFonts w:ascii="Trebuchet MS" w:hAnsi="Trebuchet MS"/>
        </w:rPr>
        <w:t xml:space="preserve"> 121-126.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Siler, K., Haustein, S., Smith, E., Larivière, V., &amp; Alperin, J. P. (2018). Authorial and institutional stratification in open access publishing: The case of global health research.</w:t>
      </w:r>
      <w:r w:rsidRPr="005323FD">
        <w:rPr>
          <w:rFonts w:ascii="Trebuchet MS" w:hAnsi="Trebuchet MS"/>
          <w:i/>
          <w:iCs/>
        </w:rPr>
        <w:t xml:space="preserve"> PeerJ, 2018</w:t>
      </w:r>
      <w:r w:rsidRPr="005323FD">
        <w:rPr>
          <w:rFonts w:ascii="Trebuchet MS" w:hAnsi="Trebuchet MS"/>
        </w:rPr>
        <w:t>(2)</w:t>
      </w:r>
      <w:r>
        <w:rPr>
          <w:rFonts w:ascii="Trebuchet MS" w:hAnsi="Trebuchet MS"/>
        </w:rPr>
        <w:t xml:space="preserve">, </w:t>
      </w:r>
      <w:r w:rsidRPr="005323FD">
        <w:rPr>
          <w:rFonts w:ascii="Trebuchet MS" w:hAnsi="Trebuchet MS"/>
        </w:rPr>
        <w:t>10.7717/peerj.4269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Šilhánek, J. (2011). Revolution in scientific publishing? Getting on with Open Access. [Chystá se skutecne revoluce ve vedeckém publikování, aneb jak pokracuje "open acces"?] </w:t>
      </w:r>
      <w:r w:rsidRPr="005323FD">
        <w:rPr>
          <w:rFonts w:ascii="Trebuchet MS" w:hAnsi="Trebuchet MS"/>
          <w:i/>
          <w:iCs/>
        </w:rPr>
        <w:t>Chemicke Listy, 105</w:t>
      </w:r>
      <w:r w:rsidRPr="005323FD">
        <w:rPr>
          <w:rFonts w:ascii="Trebuchet MS" w:hAnsi="Trebuchet MS"/>
        </w:rPr>
        <w:t xml:space="preserve">(1), 69-71.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Stigbrand, T. (2017). The rapidly changing landscape of scientific publishing.</w:t>
      </w:r>
      <w:r w:rsidRPr="005323FD">
        <w:rPr>
          <w:rFonts w:ascii="Trebuchet MS" w:hAnsi="Trebuchet MS"/>
          <w:i/>
          <w:iCs/>
        </w:rPr>
        <w:t xml:space="preserve"> Tumor Biology, 39</w:t>
      </w:r>
      <w:r w:rsidRPr="005323FD">
        <w:rPr>
          <w:rFonts w:ascii="Trebuchet MS" w:hAnsi="Trebuchet MS"/>
        </w:rPr>
        <w:t>(1), 1-2. 10.1177/1010428316687894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Veiga de Cabo, J., &amp; Martín-Rodero, H. (2011). Open access: New models of scientific publishing in web 2.0 environments. [Acceso Abierto: Nuevos modelos de edición científica en entornos web 2.0] </w:t>
      </w:r>
      <w:r w:rsidRPr="005323FD">
        <w:rPr>
          <w:rFonts w:ascii="Trebuchet MS" w:hAnsi="Trebuchet MS"/>
          <w:i/>
          <w:iCs/>
        </w:rPr>
        <w:t>Salud Colectiva, 7</w:t>
      </w:r>
      <w:r w:rsidRPr="005323FD">
        <w:rPr>
          <w:rFonts w:ascii="Trebuchet MS" w:hAnsi="Trebuchet MS"/>
        </w:rPr>
        <w:t xml:space="preserve">(SUPPL), 19-27.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Vogel, G. (2011). Scientific publishing. Open access gains support; fees and journal quality deter submissions.</w:t>
      </w:r>
      <w:r w:rsidRPr="005323FD">
        <w:rPr>
          <w:rFonts w:ascii="Trebuchet MS" w:hAnsi="Trebuchet MS"/>
          <w:i/>
          <w:iCs/>
        </w:rPr>
        <w:t xml:space="preserve"> Science (New York, N.Y.), 331</w:t>
      </w:r>
      <w:r w:rsidRPr="005323FD">
        <w:rPr>
          <w:rFonts w:ascii="Trebuchet MS" w:hAnsi="Trebuchet MS"/>
        </w:rPr>
        <w:t>(6015), 273.</w:t>
      </w:r>
    </w:p>
    <w:p w:rsidR="005D3A0F" w:rsidRPr="005323FD"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 </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Voronin, Y., Myrzahmetov, A., &amp; Bernstein, A. (2011). Access to Scientific Publications: The Scientist's Perspective.</w:t>
      </w:r>
      <w:r w:rsidRPr="005323FD">
        <w:rPr>
          <w:rFonts w:ascii="Trebuchet MS" w:hAnsi="Trebuchet MS"/>
          <w:i/>
          <w:iCs/>
        </w:rPr>
        <w:t xml:space="preserve"> PLoS ONE, 6</w:t>
      </w:r>
      <w:r w:rsidRPr="005323FD">
        <w:rPr>
          <w:rFonts w:ascii="Trebuchet MS" w:hAnsi="Trebuchet MS"/>
        </w:rPr>
        <w:t>(11)</w:t>
      </w:r>
      <w:r>
        <w:rPr>
          <w:rFonts w:ascii="Trebuchet MS" w:hAnsi="Trebuchet MS"/>
        </w:rPr>
        <w:t xml:space="preserve">, </w:t>
      </w:r>
      <w:r w:rsidRPr="005323FD">
        <w:rPr>
          <w:rFonts w:ascii="Trebuchet MS" w:hAnsi="Trebuchet MS"/>
        </w:rPr>
        <w:t>10.1371/journal.pone.0027868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Vrana, R. (2011). Digital repositories and the future of preservation and use of scientific knowledge.</w:t>
      </w:r>
      <w:r w:rsidRPr="005323FD">
        <w:rPr>
          <w:rFonts w:ascii="Trebuchet MS" w:hAnsi="Trebuchet MS"/>
          <w:i/>
          <w:iCs/>
        </w:rPr>
        <w:t xml:space="preserve"> Informatologia, 44</w:t>
      </w:r>
      <w:r w:rsidRPr="005323FD">
        <w:rPr>
          <w:rFonts w:ascii="Trebuchet MS" w:hAnsi="Trebuchet MS"/>
        </w:rPr>
        <w:t>(1), 55-62.</w:t>
      </w:r>
    </w:p>
    <w:p w:rsidR="005D3A0F" w:rsidRPr="005323FD"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 </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Xu, H., Zou, M., &amp; Liu, W. (2013). </w:t>
      </w:r>
      <w:r w:rsidRPr="005323FD">
        <w:rPr>
          <w:rFonts w:ascii="Trebuchet MS" w:hAnsi="Trebuchet MS"/>
          <w:i/>
          <w:iCs/>
        </w:rPr>
        <w:t>A review of scientific publishing platforms</w:t>
      </w:r>
      <w:r>
        <w:rPr>
          <w:rFonts w:ascii="Trebuchet MS" w:hAnsi="Trebuchet MS"/>
          <w:i/>
          <w:iCs/>
        </w:rPr>
        <w:t xml:space="preserve">. </w:t>
      </w:r>
      <w:r w:rsidRPr="005323FD">
        <w:rPr>
          <w:rFonts w:ascii="Trebuchet MS" w:hAnsi="Trebuchet MS"/>
        </w:rPr>
        <w:t>10.4028/</w:t>
      </w:r>
      <w:hyperlink r:id="rId57" w:tgtFrame="_blank" w:history="1">
        <w:r w:rsidRPr="005323FD">
          <w:rPr>
            <w:rStyle w:val="Hypertextovodkaz"/>
          </w:rPr>
          <w:t>www.scientific.net/AMM.411-414.152</w:t>
        </w:r>
      </w:hyperlink>
      <w:r w:rsidRPr="005323FD">
        <w:rPr>
          <w:rFonts w:ascii="Trebuchet MS" w:hAnsi="Trebuchet MS"/>
        </w:rPr>
        <w:t xml:space="preserve"> </w:t>
      </w:r>
    </w:p>
    <w:p w:rsidR="005D3A0F" w:rsidRPr="005D3A0F" w:rsidRDefault="005D3A0F" w:rsidP="00390B5B">
      <w:pPr>
        <w:pStyle w:val="Zkladntext"/>
        <w:spacing w:before="200" w:after="120" w:line="360" w:lineRule="auto"/>
        <w:ind w:right="168"/>
        <w:jc w:val="both"/>
        <w:rPr>
          <w:rFonts w:ascii="Times New Roman" w:hAnsi="Times New Roman"/>
          <w:lang w:val="en-GB"/>
        </w:rPr>
      </w:pPr>
    </w:p>
    <w:p w:rsidR="00390B5B" w:rsidRPr="0024509C" w:rsidRDefault="00390B5B" w:rsidP="00390B5B">
      <w:pPr>
        <w:pStyle w:val="Nadpis1"/>
        <w:numPr>
          <w:ilvl w:val="0"/>
          <w:numId w:val="24"/>
        </w:numPr>
        <w:rPr>
          <w:lang w:val="en-GB"/>
        </w:rPr>
      </w:pPr>
      <w:bookmarkStart w:id="27" w:name="_Toc532897996"/>
      <w:r w:rsidRPr="0024509C">
        <w:rPr>
          <w:rStyle w:val="tlid-translation"/>
          <w:lang w:val="en-GB"/>
        </w:rPr>
        <w:lastRenderedPageBreak/>
        <w:t xml:space="preserve">CITATION </w:t>
      </w:r>
      <w:r w:rsidR="00AE2C6B">
        <w:rPr>
          <w:rStyle w:val="tlid-translation"/>
          <w:lang w:val="en-GB"/>
        </w:rPr>
        <w:t>INDEXES</w:t>
      </w:r>
      <w:bookmarkEnd w:id="27"/>
    </w:p>
    <w:p w:rsidR="00390B5B" w:rsidRPr="0024509C" w:rsidRDefault="00390B5B" w:rsidP="00390B5B">
      <w:pPr>
        <w:pStyle w:val="Zkladntext"/>
        <w:spacing w:after="120" w:line="360" w:lineRule="auto"/>
        <w:ind w:right="168"/>
        <w:jc w:val="both"/>
        <w:rPr>
          <w:rFonts w:ascii="Times New Roman" w:hAnsi="Times New Roman"/>
          <w:b w:val="0"/>
          <w:lang w:val="en-GB"/>
        </w:rPr>
      </w:pPr>
      <w:r w:rsidRPr="0024509C">
        <w:rPr>
          <w:rFonts w:ascii="Times New Roman" w:hAnsi="Times New Roman"/>
          <w:b w:val="0"/>
          <w:lang w:val="en-GB"/>
        </w:rPr>
        <w:t xml:space="preserve">Citation </w:t>
      </w:r>
      <w:r w:rsidR="00AE2C6B">
        <w:rPr>
          <w:rFonts w:ascii="Times New Roman" w:hAnsi="Times New Roman"/>
          <w:b w:val="0"/>
          <w:lang w:val="en-GB"/>
        </w:rPr>
        <w:t>indexes</w:t>
      </w:r>
      <w:r w:rsidRPr="0024509C">
        <w:rPr>
          <w:rFonts w:ascii="Times New Roman" w:hAnsi="Times New Roman"/>
          <w:b w:val="0"/>
          <w:lang w:val="en-GB"/>
        </w:rPr>
        <w:t xml:space="preserve"> are valuable in the information services environment</w:t>
      </w:r>
      <w:r w:rsidR="00867456">
        <w:rPr>
          <w:rFonts w:ascii="Times New Roman" w:hAnsi="Times New Roman"/>
          <w:b w:val="0"/>
          <w:lang w:val="en-GB"/>
        </w:rPr>
        <w:t>,</w:t>
      </w:r>
      <w:r w:rsidRPr="0024509C">
        <w:rPr>
          <w:rFonts w:ascii="Times New Roman" w:hAnsi="Times New Roman"/>
          <w:b w:val="0"/>
          <w:lang w:val="en-GB"/>
        </w:rPr>
        <w:t xml:space="preserve"> not only as excellent sources of information but also important for evaluation of science and research itself. As mentioned above, papers that are included in the Web of Science and Scopus databases are by far the most valuable results from the Czech viewpoint. There are other databases that can effectively track citation links between documents, authors and institutions, yet the Czech methodology does not take them into account. In addition to specialised narrowly profiled freely available citation </w:t>
      </w:r>
      <w:r w:rsidR="00AE2C6B">
        <w:rPr>
          <w:rFonts w:ascii="Times New Roman" w:hAnsi="Times New Roman"/>
          <w:b w:val="0"/>
          <w:lang w:val="en-GB"/>
        </w:rPr>
        <w:t>indexe</w:t>
      </w:r>
      <w:r w:rsidRPr="0024509C">
        <w:rPr>
          <w:rFonts w:ascii="Times New Roman" w:hAnsi="Times New Roman"/>
          <w:b w:val="0"/>
          <w:lang w:val="en-GB"/>
        </w:rPr>
        <w:t>s, citation can also be monitored by some renowned databases (such as PubMed or Go-ogle Scholar). However, the newest service Dimensions, which has recently entered the information market with enormous ambitions, has earned the greatest attention in this respect, and will be presented below in this chapter in more detail.</w:t>
      </w:r>
    </w:p>
    <w:p w:rsidR="00390B5B" w:rsidRPr="0024509C" w:rsidRDefault="00390B5B" w:rsidP="00AE2C6B">
      <w:pPr>
        <w:pStyle w:val="Zkladntext"/>
        <w:spacing w:before="201" w:line="360" w:lineRule="auto"/>
        <w:contextualSpacing/>
        <w:jc w:val="both"/>
        <w:rPr>
          <w:rFonts w:ascii="Times New Roman" w:hAnsi="Times New Roman"/>
          <w:b w:val="0"/>
          <w:lang w:val="en-GB"/>
        </w:rPr>
      </w:pPr>
      <w:r w:rsidRPr="0024509C">
        <w:rPr>
          <w:rFonts w:ascii="Times New Roman" w:hAnsi="Times New Roman"/>
          <w:b w:val="0"/>
          <w:lang w:val="en-GB"/>
        </w:rPr>
        <w:t xml:space="preserve">The basic added value of citation </w:t>
      </w:r>
      <w:r w:rsidR="00AE2C6B">
        <w:rPr>
          <w:rFonts w:ascii="Times New Roman" w:hAnsi="Times New Roman"/>
          <w:b w:val="0"/>
          <w:lang w:val="en-GB"/>
        </w:rPr>
        <w:t>indexes</w:t>
      </w:r>
      <w:r w:rsidRPr="0024509C">
        <w:rPr>
          <w:rFonts w:ascii="Times New Roman" w:hAnsi="Times New Roman"/>
          <w:b w:val="0"/>
          <w:lang w:val="en-GB"/>
        </w:rPr>
        <w:t xml:space="preserve"> is that in addition to the articles themselves, they also process citations. </w:t>
      </w:r>
      <w:r w:rsidRPr="0024509C">
        <w:rPr>
          <w:rFonts w:ascii="Times New Roman" w:hAnsi="Times New Roman"/>
          <w:lang w:val="en-GB"/>
        </w:rPr>
        <w:t xml:space="preserve">This means that a set of sources the author used when creating their paper is provided, and vice versa, we can get information whether the article has been cited by other authors. </w:t>
      </w:r>
      <w:r w:rsidRPr="0024509C">
        <w:rPr>
          <w:rFonts w:ascii="Times New Roman" w:hAnsi="Times New Roman"/>
          <w:b w:val="0"/>
          <w:lang w:val="en-GB"/>
        </w:rPr>
        <w:t xml:space="preserve">This gives us a very clear time axis of </w:t>
      </w:r>
      <w:r w:rsidR="00702841">
        <w:rPr>
          <w:rFonts w:ascii="Times New Roman" w:hAnsi="Times New Roman"/>
          <w:b w:val="0"/>
          <w:lang w:val="en-GB"/>
        </w:rPr>
        <w:t xml:space="preserve">the </w:t>
      </w:r>
      <w:r w:rsidRPr="0024509C">
        <w:rPr>
          <w:rFonts w:ascii="Times New Roman" w:hAnsi="Times New Roman"/>
          <w:b w:val="0"/>
          <w:lang w:val="en-GB"/>
        </w:rPr>
        <w:t xml:space="preserve">research. We are likely to be interested not only in the selected article but also in the information about </w:t>
      </w:r>
      <w:r w:rsidR="00702841">
        <w:rPr>
          <w:rFonts w:ascii="Times New Roman" w:hAnsi="Times New Roman"/>
          <w:b w:val="0"/>
          <w:lang w:val="en-GB"/>
        </w:rPr>
        <w:t>its</w:t>
      </w:r>
      <w:r w:rsidRPr="0024509C">
        <w:rPr>
          <w:rFonts w:ascii="Times New Roman" w:hAnsi="Times New Roman"/>
          <w:b w:val="0"/>
          <w:lang w:val="en-GB"/>
        </w:rPr>
        <w:t xml:space="preserve"> sources and follow-up research.</w:t>
      </w:r>
    </w:p>
    <w:p w:rsidR="00390B5B" w:rsidRPr="0024509C" w:rsidRDefault="00390B5B" w:rsidP="00AE2C6B">
      <w:pPr>
        <w:pStyle w:val="Zkladntext"/>
        <w:spacing w:before="201" w:line="360" w:lineRule="auto"/>
        <w:contextualSpacing/>
        <w:jc w:val="both"/>
        <w:rPr>
          <w:rFonts w:ascii="Times New Roman" w:hAnsi="Times New Roman"/>
          <w:b w:val="0"/>
          <w:lang w:val="en-GB"/>
        </w:rPr>
      </w:pPr>
      <w:r w:rsidRPr="0024509C">
        <w:rPr>
          <w:rFonts w:ascii="Times New Roman" w:hAnsi="Times New Roman"/>
          <w:b w:val="0"/>
          <w:lang w:val="en-GB"/>
        </w:rPr>
        <w:t>Indexation of citation relationships makes it possible to track citations of individual articles, but also the authors (including h-index), institutions or even countries.</w:t>
      </w:r>
    </w:p>
    <w:p w:rsidR="00390B5B" w:rsidRPr="0024509C" w:rsidRDefault="00390B5B" w:rsidP="00390B5B">
      <w:pPr>
        <w:pStyle w:val="Zkladntext"/>
        <w:spacing w:before="201" w:after="120" w:line="360" w:lineRule="auto"/>
        <w:contextualSpacing/>
        <w:jc w:val="left"/>
        <w:rPr>
          <w:rFonts w:ascii="Times New Roman" w:hAnsi="Times New Roman"/>
          <w:b w:val="0"/>
          <w:lang w:val="en-GB"/>
        </w:rPr>
      </w:pPr>
    </w:p>
    <w:p w:rsidR="00390B5B" w:rsidRPr="0024509C" w:rsidRDefault="00390B5B" w:rsidP="00390B5B">
      <w:pPr>
        <w:pStyle w:val="Zkladntext"/>
        <w:spacing w:before="201" w:after="120" w:line="360" w:lineRule="auto"/>
        <w:contextualSpacing/>
        <w:jc w:val="left"/>
        <w:rPr>
          <w:rFonts w:ascii="Times New Roman" w:hAnsi="Times New Roman"/>
          <w:b w:val="0"/>
          <w:lang w:val="en-GB"/>
        </w:rPr>
      </w:pPr>
      <w:r w:rsidRPr="0024509C">
        <w:rPr>
          <w:rFonts w:ascii="Times New Roman" w:hAnsi="Times New Roman"/>
          <w:b w:val="0"/>
          <w:lang w:val="en-GB"/>
        </w:rPr>
        <w:t>Database details:</w:t>
      </w:r>
    </w:p>
    <w:p w:rsidR="00390B5B" w:rsidRPr="0024509C" w:rsidRDefault="00390B5B" w:rsidP="00390B5B">
      <w:pPr>
        <w:pStyle w:val="Nadpis2"/>
        <w:numPr>
          <w:ilvl w:val="1"/>
          <w:numId w:val="24"/>
        </w:numPr>
        <w:rPr>
          <w:rFonts w:ascii="Times New Roman" w:hAnsi="Times New Roman"/>
          <w:lang w:val="en-GB"/>
        </w:rPr>
      </w:pPr>
      <w:r w:rsidRPr="0024509C">
        <w:rPr>
          <w:lang w:val="en-GB"/>
        </w:rPr>
        <w:t xml:space="preserve"> </w:t>
      </w:r>
      <w:bookmarkStart w:id="28" w:name="_Toc532897997"/>
      <w:r w:rsidRPr="0024509C">
        <w:rPr>
          <w:rFonts w:ascii="Times New Roman" w:hAnsi="Times New Roman"/>
          <w:lang w:val="en-GB"/>
        </w:rPr>
        <w:t>Web of Science</w:t>
      </w:r>
      <w:bookmarkEnd w:id="28"/>
    </w:p>
    <w:p w:rsidR="00390B5B" w:rsidRPr="0024509C" w:rsidRDefault="00390B5B" w:rsidP="00390B5B">
      <w:pPr>
        <w:pStyle w:val="Zkladntext"/>
        <w:spacing w:before="92" w:after="120" w:line="360" w:lineRule="auto"/>
        <w:ind w:right="168"/>
        <w:jc w:val="both"/>
        <w:rPr>
          <w:rFonts w:ascii="Times New Roman" w:hAnsi="Times New Roman"/>
          <w:b w:val="0"/>
          <w:lang w:val="en-GB"/>
        </w:rPr>
      </w:pPr>
      <w:r w:rsidRPr="0024509C">
        <w:rPr>
          <w:rFonts w:ascii="Times New Roman" w:hAnsi="Times New Roman"/>
          <w:lang w:val="en-GB"/>
        </w:rPr>
        <w:t>Web of Science</w:t>
      </w:r>
      <w:r w:rsidRPr="0024509C">
        <w:rPr>
          <w:rFonts w:ascii="Times New Roman" w:hAnsi="Times New Roman"/>
          <w:b w:val="0"/>
          <w:lang w:val="en-GB"/>
        </w:rPr>
        <w:t xml:space="preserve"> (</w:t>
      </w:r>
      <w:r w:rsidRPr="0024509C">
        <w:rPr>
          <w:rFonts w:ascii="Times New Roman" w:hAnsi="Times New Roman"/>
          <w:b w:val="0"/>
          <w:color w:val="2E74B5" w:themeColor="accent1" w:themeShade="BF"/>
          <w:u w:val="single" w:color="0000FF"/>
          <w:lang w:val="en-GB"/>
        </w:rPr>
        <w:t>https://apps.webofknowledge.com</w:t>
      </w:r>
      <w:r w:rsidRPr="0024509C">
        <w:rPr>
          <w:rFonts w:ascii="Times New Roman" w:hAnsi="Times New Roman"/>
          <w:b w:val="0"/>
          <w:lang w:val="en-GB"/>
        </w:rPr>
        <w:t xml:space="preserve">) is a set of several citation </w:t>
      </w:r>
      <w:r w:rsidR="00AE2C6B">
        <w:rPr>
          <w:rFonts w:ascii="Times New Roman" w:hAnsi="Times New Roman"/>
          <w:b w:val="0"/>
          <w:lang w:val="en-GB"/>
        </w:rPr>
        <w:t>indexe</w:t>
      </w:r>
      <w:r w:rsidRPr="0024509C">
        <w:rPr>
          <w:rFonts w:ascii="Times New Roman" w:hAnsi="Times New Roman"/>
          <w:b w:val="0"/>
          <w:lang w:val="en-GB"/>
        </w:rPr>
        <w:t xml:space="preserve">s for all scientific disciplines. However, science and technology are significantly more represented in it. Clarivate Analytics, who is behind this product, has recently acquired the system including the related services from the well-known ThomsonReuters (Clarivate Analytics, 2016). Web of Science maintains high quality of the excerpted sources. During its fifty-year history, only a selection of highly scrutinised journals, conference proceedings, and </w:t>
      </w:r>
      <w:r w:rsidR="00702841">
        <w:rPr>
          <w:rFonts w:ascii="Times New Roman" w:hAnsi="Times New Roman"/>
          <w:b w:val="0"/>
          <w:lang w:val="en-GB"/>
        </w:rPr>
        <w:t>as of recently</w:t>
      </w:r>
      <w:r w:rsidRPr="0024509C">
        <w:rPr>
          <w:rFonts w:ascii="Times New Roman" w:hAnsi="Times New Roman"/>
          <w:b w:val="0"/>
          <w:lang w:val="en-GB"/>
        </w:rPr>
        <w:t xml:space="preserve"> books, have </w:t>
      </w:r>
      <w:r w:rsidRPr="0024509C">
        <w:rPr>
          <w:rFonts w:ascii="Times New Roman" w:hAnsi="Times New Roman"/>
          <w:b w:val="0"/>
          <w:lang w:val="en-GB"/>
        </w:rPr>
        <w:lastRenderedPageBreak/>
        <w:t xml:space="preserve">been indexed. The core of the entire system are bibliographic records from impacted journals. But in 2015, </w:t>
      </w:r>
      <w:r w:rsidRPr="0024509C">
        <w:rPr>
          <w:rFonts w:ascii="Times New Roman" w:hAnsi="Times New Roman"/>
          <w:lang w:val="en-GB"/>
        </w:rPr>
        <w:t>the Emerging Sources Citation Index,</w:t>
      </w:r>
      <w:r w:rsidRPr="0024509C">
        <w:rPr>
          <w:rFonts w:ascii="Times New Roman" w:hAnsi="Times New Roman"/>
          <w:b w:val="0"/>
          <w:lang w:val="en-GB"/>
        </w:rPr>
        <w:t xml:space="preserve"> which includes progressive regional journals that do not yet have an impact factor, was included in the database. Although they are expected to acquire it in the future (Hardcastle, 2017).</w:t>
      </w:r>
    </w:p>
    <w:p w:rsidR="00390B5B" w:rsidRPr="0024509C" w:rsidRDefault="00390B5B" w:rsidP="00390B5B">
      <w:pPr>
        <w:pStyle w:val="Nadpis2"/>
        <w:numPr>
          <w:ilvl w:val="1"/>
          <w:numId w:val="24"/>
        </w:numPr>
        <w:rPr>
          <w:rFonts w:ascii="Times New Roman" w:hAnsi="Times New Roman"/>
          <w:lang w:val="en-GB"/>
        </w:rPr>
      </w:pPr>
      <w:r w:rsidRPr="0024509C">
        <w:rPr>
          <w:rFonts w:ascii="Times New Roman" w:hAnsi="Times New Roman"/>
          <w:lang w:val="en-GB"/>
        </w:rPr>
        <w:t xml:space="preserve"> </w:t>
      </w:r>
      <w:bookmarkStart w:id="29" w:name="_Toc532897998"/>
      <w:r w:rsidRPr="0024509C">
        <w:rPr>
          <w:rFonts w:ascii="Times New Roman" w:hAnsi="Times New Roman"/>
          <w:lang w:val="en-GB"/>
        </w:rPr>
        <w:t>Scopus</w:t>
      </w:r>
      <w:bookmarkEnd w:id="29"/>
    </w:p>
    <w:p w:rsidR="00390B5B" w:rsidRPr="0024509C" w:rsidRDefault="00390B5B" w:rsidP="00702841">
      <w:pPr>
        <w:pStyle w:val="Zkladntext"/>
        <w:spacing w:before="92" w:line="360" w:lineRule="auto"/>
        <w:ind w:right="164"/>
        <w:contextualSpacing/>
        <w:jc w:val="both"/>
        <w:rPr>
          <w:rFonts w:ascii="Times New Roman" w:hAnsi="Times New Roman"/>
          <w:b w:val="0"/>
          <w:lang w:val="en-GB"/>
        </w:rPr>
      </w:pPr>
      <w:r w:rsidRPr="0024509C">
        <w:rPr>
          <w:rFonts w:ascii="Times New Roman" w:hAnsi="Times New Roman"/>
          <w:lang w:val="en-GB"/>
        </w:rPr>
        <w:t>Scopus</w:t>
      </w:r>
      <w:r w:rsidRPr="0024509C">
        <w:rPr>
          <w:rFonts w:ascii="Times New Roman" w:hAnsi="Times New Roman"/>
          <w:b w:val="0"/>
          <w:lang w:val="en-GB"/>
        </w:rPr>
        <w:t xml:space="preserve"> (</w:t>
      </w:r>
      <w:hyperlink r:id="rId58">
        <w:r w:rsidRPr="0024509C">
          <w:rPr>
            <w:rFonts w:ascii="Times New Roman" w:hAnsi="Times New Roman"/>
            <w:b w:val="0"/>
            <w:color w:val="2E74B5" w:themeColor="accent1" w:themeShade="BF"/>
            <w:u w:val="single" w:color="0000FF"/>
            <w:lang w:val="en-GB"/>
          </w:rPr>
          <w:t>http://www.scopus.com/</w:t>
        </w:r>
      </w:hyperlink>
      <w:r w:rsidRPr="0024509C">
        <w:rPr>
          <w:rFonts w:ascii="Times New Roman" w:hAnsi="Times New Roman"/>
          <w:b w:val="0"/>
          <w:color w:val="0000FF"/>
          <w:u w:val="single" w:color="0000FF"/>
          <w:lang w:val="en-GB"/>
        </w:rPr>
        <w:t xml:space="preserve">) </w:t>
      </w:r>
      <w:r w:rsidRPr="0024509C">
        <w:rPr>
          <w:rFonts w:ascii="Times New Roman" w:hAnsi="Times New Roman"/>
          <w:b w:val="0"/>
          <w:lang w:val="en-GB"/>
        </w:rPr>
        <w:t>is a much larger resource from the point of view of volume of indexed sources, even though its history is significantly shorter than one of Web of Science. Its focus on European journals is also stronger and the system contains far more social and human</w:t>
      </w:r>
      <w:r w:rsidR="00702841">
        <w:rPr>
          <w:rFonts w:ascii="Times New Roman" w:hAnsi="Times New Roman"/>
          <w:b w:val="0"/>
          <w:lang w:val="en-GB"/>
        </w:rPr>
        <w:t>ities</w:t>
      </w:r>
      <w:r w:rsidRPr="0024509C">
        <w:rPr>
          <w:rFonts w:ascii="Times New Roman" w:hAnsi="Times New Roman"/>
          <w:b w:val="0"/>
          <w:lang w:val="en-GB"/>
        </w:rPr>
        <w:t xml:space="preserve"> resources than</w:t>
      </w:r>
      <w:r w:rsidR="00702841">
        <w:rPr>
          <w:rFonts w:ascii="Times New Roman" w:hAnsi="Times New Roman"/>
          <w:b w:val="0"/>
          <w:lang w:val="en-GB"/>
        </w:rPr>
        <w:t xml:space="preserve"> the</w:t>
      </w:r>
      <w:r w:rsidRPr="0024509C">
        <w:rPr>
          <w:rFonts w:ascii="Times New Roman" w:hAnsi="Times New Roman"/>
          <w:b w:val="0"/>
          <w:lang w:val="en-GB"/>
        </w:rPr>
        <w:t xml:space="preserve"> Web of Science</w:t>
      </w:r>
      <w:r w:rsidR="00702841">
        <w:rPr>
          <w:rFonts w:ascii="Times New Roman" w:hAnsi="Times New Roman"/>
          <w:b w:val="0"/>
          <w:lang w:val="en-GB"/>
        </w:rPr>
        <w:t xml:space="preserve"> platform</w:t>
      </w:r>
      <w:r w:rsidRPr="0024509C">
        <w:rPr>
          <w:rFonts w:ascii="Times New Roman" w:hAnsi="Times New Roman"/>
          <w:b w:val="0"/>
          <w:lang w:val="en-GB"/>
        </w:rPr>
        <w:t>. As of lately, key scientific books are also included here. The producer of the entire system is the Dutch company Elsevier.</w:t>
      </w:r>
    </w:p>
    <w:p w:rsidR="00390B5B" w:rsidRPr="0024509C" w:rsidRDefault="00390B5B" w:rsidP="00702841">
      <w:pPr>
        <w:pStyle w:val="Zkladntext"/>
        <w:spacing w:before="92" w:after="120" w:line="360" w:lineRule="auto"/>
        <w:ind w:right="164"/>
        <w:contextualSpacing/>
        <w:jc w:val="both"/>
        <w:rPr>
          <w:rFonts w:ascii="Times New Roman" w:hAnsi="Times New Roman"/>
          <w:b w:val="0"/>
          <w:lang w:val="en-GB"/>
        </w:rPr>
      </w:pPr>
      <w:r w:rsidRPr="0024509C">
        <w:rPr>
          <w:rFonts w:ascii="Times New Roman" w:hAnsi="Times New Roman"/>
          <w:b w:val="0"/>
          <w:lang w:val="en-GB"/>
        </w:rPr>
        <w:t>Both databases are very similar in their functionalities. Based on indexation of citation data, various analyses of quality of publishing activity can be carried out and publication trends can be monitored in individual fields.</w:t>
      </w:r>
    </w:p>
    <w:p w:rsidR="00390B5B" w:rsidRPr="0024509C" w:rsidRDefault="00390B5B" w:rsidP="00390B5B">
      <w:pPr>
        <w:pStyle w:val="Nadpis2"/>
        <w:numPr>
          <w:ilvl w:val="1"/>
          <w:numId w:val="24"/>
        </w:numPr>
        <w:rPr>
          <w:rFonts w:ascii="Times New Roman" w:hAnsi="Times New Roman"/>
          <w:lang w:val="en-GB"/>
        </w:rPr>
      </w:pPr>
      <w:r w:rsidRPr="0024509C">
        <w:rPr>
          <w:lang w:val="en-GB"/>
        </w:rPr>
        <w:t xml:space="preserve"> </w:t>
      </w:r>
      <w:bookmarkStart w:id="30" w:name="_Toc532897999"/>
      <w:r w:rsidRPr="0024509C">
        <w:rPr>
          <w:rFonts w:ascii="Times New Roman" w:hAnsi="Times New Roman"/>
          <w:lang w:val="en-GB"/>
        </w:rPr>
        <w:t>Incorrect data in Web of Science and Scopus</w:t>
      </w:r>
      <w:bookmarkEnd w:id="30"/>
    </w:p>
    <w:p w:rsidR="00390B5B" w:rsidRPr="0024509C" w:rsidRDefault="00390B5B" w:rsidP="00390B5B">
      <w:pPr>
        <w:pStyle w:val="Zkladntext"/>
        <w:spacing w:before="1" w:after="120" w:line="360" w:lineRule="auto"/>
        <w:ind w:right="167"/>
        <w:jc w:val="both"/>
        <w:rPr>
          <w:rFonts w:ascii="Times New Roman" w:hAnsi="Times New Roman"/>
          <w:b w:val="0"/>
          <w:lang w:val="en-GB"/>
        </w:rPr>
      </w:pPr>
      <w:r w:rsidRPr="0024509C">
        <w:rPr>
          <w:rFonts w:ascii="Times New Roman" w:hAnsi="Times New Roman"/>
          <w:b w:val="0"/>
          <w:lang w:val="en-GB"/>
        </w:rPr>
        <w:t>Quite often, both databases import wrong data from the source journal. Typically, this involve</w:t>
      </w:r>
      <w:r w:rsidR="00702841">
        <w:rPr>
          <w:rFonts w:ascii="Times New Roman" w:hAnsi="Times New Roman"/>
          <w:b w:val="0"/>
          <w:lang w:val="en-GB"/>
        </w:rPr>
        <w:t>s</w:t>
      </w:r>
      <w:r w:rsidRPr="0024509C">
        <w:rPr>
          <w:rFonts w:ascii="Times New Roman" w:hAnsi="Times New Roman"/>
          <w:b w:val="0"/>
          <w:lang w:val="en-GB"/>
        </w:rPr>
        <w:t xml:space="preserve"> names </w:t>
      </w:r>
      <w:r w:rsidR="00702841">
        <w:rPr>
          <w:rFonts w:ascii="Times New Roman" w:hAnsi="Times New Roman"/>
          <w:b w:val="0"/>
          <w:lang w:val="en-GB"/>
        </w:rPr>
        <w:t>and</w:t>
      </w:r>
      <w:r w:rsidRPr="0024509C">
        <w:rPr>
          <w:rFonts w:ascii="Times New Roman" w:hAnsi="Times New Roman"/>
          <w:b w:val="0"/>
          <w:lang w:val="en-GB"/>
        </w:rPr>
        <w:t xml:space="preserve"> affiliations. In this case, the author (or an authorized entity in their institution) has the right to request a correction of the record. In Scopus, these changes are reported via helpdesk; in the Web of Science there is a Request a Correction icon for each entry to report the requested edits. Correction of records usually takes a few weeks. Incorrect data in these databases can damage not only institutions (many international rankings of universities and scientific institutions are based on Web of Science and Scopus), but also scientists themselves (e.g., lower h-index). In case of any problems, it is possible to contact the staff of the library, who are able to request such corrections.</w:t>
      </w:r>
    </w:p>
    <w:p w:rsidR="00390B5B" w:rsidRPr="0024509C" w:rsidRDefault="00390B5B" w:rsidP="00390B5B">
      <w:pPr>
        <w:pStyle w:val="Nadpis2"/>
        <w:numPr>
          <w:ilvl w:val="1"/>
          <w:numId w:val="24"/>
        </w:numPr>
        <w:rPr>
          <w:rFonts w:ascii="Times New Roman" w:hAnsi="Times New Roman"/>
          <w:lang w:val="en-GB"/>
        </w:rPr>
      </w:pPr>
      <w:r w:rsidRPr="0024509C">
        <w:rPr>
          <w:rFonts w:ascii="Times New Roman" w:hAnsi="Times New Roman"/>
          <w:lang w:val="en-GB"/>
        </w:rPr>
        <w:t xml:space="preserve"> </w:t>
      </w:r>
      <w:bookmarkStart w:id="31" w:name="_Toc532898000"/>
      <w:r w:rsidRPr="0024509C">
        <w:rPr>
          <w:rFonts w:ascii="Times New Roman" w:hAnsi="Times New Roman"/>
          <w:lang w:val="en-GB"/>
        </w:rPr>
        <w:t>Dimensions</w:t>
      </w:r>
      <w:bookmarkEnd w:id="31"/>
    </w:p>
    <w:p w:rsidR="00390B5B" w:rsidRPr="0024509C" w:rsidRDefault="00390B5B" w:rsidP="00390B5B">
      <w:pPr>
        <w:pStyle w:val="Zkladntext"/>
        <w:spacing w:before="1" w:after="120" w:line="360" w:lineRule="auto"/>
        <w:ind w:right="167"/>
        <w:jc w:val="both"/>
        <w:rPr>
          <w:rFonts w:ascii="Times New Roman" w:hAnsi="Times New Roman"/>
          <w:b w:val="0"/>
          <w:lang w:val="en-GB"/>
        </w:rPr>
      </w:pPr>
      <w:r w:rsidRPr="0024509C">
        <w:rPr>
          <w:rFonts w:ascii="Times New Roman" w:hAnsi="Times New Roman"/>
          <w:b w:val="0"/>
          <w:lang w:val="en-GB"/>
        </w:rPr>
        <w:t xml:space="preserve">At the beginning of 2018, </w:t>
      </w:r>
      <w:r w:rsidRPr="0024509C">
        <w:rPr>
          <w:rFonts w:ascii="Times New Roman" w:hAnsi="Times New Roman"/>
          <w:lang w:val="en-GB"/>
        </w:rPr>
        <w:t>Dimensions</w:t>
      </w:r>
      <w:r w:rsidRPr="0024509C">
        <w:rPr>
          <w:rFonts w:ascii="Times New Roman" w:hAnsi="Times New Roman"/>
          <w:b w:val="0"/>
          <w:lang w:val="en-GB"/>
        </w:rPr>
        <w:t xml:space="preserve"> (</w:t>
      </w:r>
      <w:hyperlink r:id="rId59" w:history="1">
        <w:r w:rsidRPr="0024509C">
          <w:rPr>
            <w:rStyle w:val="Hypertextovodkaz"/>
            <w:rFonts w:ascii="Times New Roman" w:hAnsi="Times New Roman"/>
            <w:b w:val="0"/>
            <w:color w:val="2E74B5" w:themeColor="accent1" w:themeShade="BF"/>
            <w:lang w:val="en-GB"/>
          </w:rPr>
          <w:t>https://www.dimensions.ai/</w:t>
        </w:r>
      </w:hyperlink>
      <w:r w:rsidRPr="0024509C">
        <w:rPr>
          <w:rFonts w:ascii="Times New Roman" w:hAnsi="Times New Roman"/>
          <w:b w:val="0"/>
          <w:lang w:val="en-GB"/>
        </w:rPr>
        <w:t xml:space="preserve">) was put into operation. It is a product of the company </w:t>
      </w:r>
      <w:r w:rsidRPr="0024509C">
        <w:rPr>
          <w:rFonts w:ascii="Times New Roman" w:hAnsi="Times New Roman"/>
          <w:lang w:val="en-GB"/>
        </w:rPr>
        <w:t>Digital Science</w:t>
      </w:r>
      <w:r w:rsidRPr="0024509C">
        <w:rPr>
          <w:rFonts w:ascii="Times New Roman" w:hAnsi="Times New Roman"/>
          <w:b w:val="0"/>
          <w:lang w:val="en-GB"/>
        </w:rPr>
        <w:t xml:space="preserve">, which controls many other services in the field of </w:t>
      </w:r>
      <w:r w:rsidRPr="0024509C">
        <w:rPr>
          <w:rFonts w:ascii="Times New Roman" w:hAnsi="Times New Roman"/>
          <w:b w:val="0"/>
          <w:lang w:val="en-GB"/>
        </w:rPr>
        <w:lastRenderedPageBreak/>
        <w:t xml:space="preserve">scientific information and publishing. Dimensions represents a complex platform with state-of-the-art elements and design. Unlike Web of Science and Scopus, the basic version of the service is available to researchers free of charge. The </w:t>
      </w:r>
      <w:r w:rsidRPr="0024509C">
        <w:rPr>
          <w:rFonts w:ascii="Times New Roman" w:hAnsi="Times New Roman"/>
          <w:lang w:val="en-GB"/>
        </w:rPr>
        <w:t>DimensionsPlus</w:t>
      </w:r>
      <w:r w:rsidRPr="0024509C">
        <w:rPr>
          <w:rFonts w:ascii="Times New Roman" w:hAnsi="Times New Roman"/>
          <w:b w:val="0"/>
          <w:lang w:val="en-GB"/>
        </w:rPr>
        <w:t xml:space="preserve"> version, which contains a number of analytical tools, is only available after the institutional license has been paid. The highest version is </w:t>
      </w:r>
      <w:r w:rsidRPr="0024509C">
        <w:rPr>
          <w:rFonts w:ascii="Times New Roman" w:hAnsi="Times New Roman"/>
          <w:lang w:val="en-GB"/>
        </w:rPr>
        <w:t>Dimensions Analytics</w:t>
      </w:r>
      <w:r w:rsidRPr="0024509C">
        <w:rPr>
          <w:rFonts w:ascii="Times New Roman" w:hAnsi="Times New Roman"/>
          <w:b w:val="0"/>
          <w:lang w:val="en-GB"/>
        </w:rPr>
        <w:t xml:space="preserve"> which offers the most advanced tools for managing and analysing the information and data contained. Dimensions is a brand-new product and only the future will show if it really is a major competitor for the Web of Science and Scopus citation databases. Its technical solutions and implementation of advanced services, however, suggest that it might indeed be a really strong player </w:t>
      </w:r>
      <w:r w:rsidR="00D252D7">
        <w:rPr>
          <w:rFonts w:ascii="Times New Roman" w:hAnsi="Times New Roman"/>
          <w:b w:val="0"/>
          <w:lang w:val="en-GB"/>
        </w:rPr>
        <w:t>of</w:t>
      </w:r>
      <w:r w:rsidRPr="0024509C">
        <w:rPr>
          <w:rFonts w:ascii="Times New Roman" w:hAnsi="Times New Roman"/>
          <w:b w:val="0"/>
          <w:lang w:val="en-GB"/>
        </w:rPr>
        <w:t xml:space="preserve"> the future (Thelwall, 2018).</w:t>
      </w:r>
    </w:p>
    <w:p w:rsidR="00390B5B" w:rsidRPr="0024509C" w:rsidRDefault="00390B5B" w:rsidP="00390B5B">
      <w:pPr>
        <w:pStyle w:val="Zkladntext"/>
        <w:spacing w:before="1" w:after="120" w:line="360" w:lineRule="auto"/>
        <w:ind w:right="167"/>
        <w:jc w:val="both"/>
        <w:rPr>
          <w:rFonts w:ascii="Times New Roman" w:hAnsi="Times New Roman"/>
          <w:b w:val="0"/>
          <w:lang w:val="en-GB"/>
        </w:rPr>
      </w:pPr>
      <w:r w:rsidRPr="0024509C">
        <w:rPr>
          <w:rFonts w:ascii="Times New Roman" w:hAnsi="Times New Roman"/>
          <w:b w:val="0"/>
          <w:lang w:val="en-GB"/>
        </w:rPr>
        <w:t xml:space="preserve">Implementation of citation data is currently a major trend in many other services. Citations can be analysed, for example, by </w:t>
      </w:r>
      <w:r w:rsidRPr="0024509C">
        <w:rPr>
          <w:rFonts w:ascii="Times New Roman" w:hAnsi="Times New Roman"/>
          <w:lang w:val="en-GB"/>
        </w:rPr>
        <w:t>CrossRef,</w:t>
      </w:r>
      <w:r w:rsidRPr="0024509C">
        <w:rPr>
          <w:rFonts w:ascii="Times New Roman" w:hAnsi="Times New Roman"/>
          <w:b w:val="0"/>
          <w:lang w:val="en-GB"/>
        </w:rPr>
        <w:t xml:space="preserve"> which assigns a unique </w:t>
      </w:r>
      <w:r w:rsidRPr="0024509C">
        <w:rPr>
          <w:rFonts w:ascii="Times New Roman" w:hAnsi="Times New Roman"/>
          <w:lang w:val="en-GB"/>
        </w:rPr>
        <w:t>DOI</w:t>
      </w:r>
      <w:r w:rsidRPr="0024509C">
        <w:rPr>
          <w:rFonts w:ascii="Times New Roman" w:hAnsi="Times New Roman"/>
          <w:b w:val="0"/>
          <w:lang w:val="en-GB"/>
        </w:rPr>
        <w:t xml:space="preserve"> (Digital Object Identifier) ​​to electronic articles (and other types of documents). This identifier has become an absolute standard and is assigned by all prestigious world publishers. The DOI identifier is then listed in the bibliography of each article. This way CrossRef amasses a lot of citation data that can then be analysed. Citation links are also tracked by many subject databases, as well as by search engines of scientific literature or academic social networks. Yet, relevance and quality of the data collected might be a problem. Therefore, for academic purposes Web of Science and Scopus data continue to be used, as they </w:t>
      </w:r>
      <w:r w:rsidR="00D252D7">
        <w:rPr>
          <w:rFonts w:ascii="Times New Roman" w:hAnsi="Times New Roman"/>
          <w:b w:val="0"/>
          <w:lang w:val="en-GB"/>
        </w:rPr>
        <w:t>g</w:t>
      </w:r>
      <w:r w:rsidRPr="0024509C">
        <w:rPr>
          <w:rFonts w:ascii="Times New Roman" w:hAnsi="Times New Roman"/>
          <w:b w:val="0"/>
          <w:lang w:val="en-GB"/>
        </w:rPr>
        <w:t>uarantee that indexed citation come from sufficiently prestigious sources. This is the ma</w:t>
      </w:r>
      <w:r w:rsidR="00D252D7">
        <w:rPr>
          <w:rFonts w:ascii="Times New Roman" w:hAnsi="Times New Roman"/>
          <w:b w:val="0"/>
          <w:lang w:val="en-GB"/>
        </w:rPr>
        <w:t>i</w:t>
      </w:r>
      <w:r w:rsidRPr="0024509C">
        <w:rPr>
          <w:rFonts w:ascii="Times New Roman" w:hAnsi="Times New Roman"/>
          <w:b w:val="0"/>
          <w:lang w:val="en-GB"/>
        </w:rPr>
        <w:t>n difference from other services because the</w:t>
      </w:r>
      <w:r w:rsidR="00D252D7">
        <w:rPr>
          <w:rFonts w:ascii="Times New Roman" w:hAnsi="Times New Roman"/>
          <w:b w:val="0"/>
          <w:lang w:val="en-GB"/>
        </w:rPr>
        <w:t>ir</w:t>
      </w:r>
      <w:r w:rsidRPr="0024509C">
        <w:rPr>
          <w:rFonts w:ascii="Times New Roman" w:hAnsi="Times New Roman"/>
          <w:b w:val="0"/>
          <w:lang w:val="en-GB"/>
        </w:rPr>
        <w:t xml:space="preserve"> sources of citation data are diverse (for example, Google Scholar can find and assign citations from graduate work</w:t>
      </w:r>
      <w:r w:rsidR="00AD46BD">
        <w:rPr>
          <w:rFonts w:ascii="Times New Roman" w:hAnsi="Times New Roman"/>
          <w:b w:val="0"/>
          <w:lang w:val="en-GB"/>
        </w:rPr>
        <w:t>s</w:t>
      </w:r>
      <w:r w:rsidRPr="0024509C">
        <w:rPr>
          <w:rFonts w:ascii="Times New Roman" w:hAnsi="Times New Roman"/>
          <w:b w:val="0"/>
          <w:lang w:val="en-GB"/>
        </w:rPr>
        <w:t>). It is a question of whether it is appropriate to use such citations for the purposes of evaluating scientific work.</w:t>
      </w:r>
    </w:p>
    <w:p w:rsidR="00390B5B" w:rsidRPr="0024509C" w:rsidRDefault="00390B5B" w:rsidP="00390B5B">
      <w:pPr>
        <w:pStyle w:val="Nadpis1"/>
        <w:numPr>
          <w:ilvl w:val="0"/>
          <w:numId w:val="24"/>
        </w:numPr>
        <w:rPr>
          <w:lang w:val="en-GB"/>
        </w:rPr>
      </w:pPr>
      <w:bookmarkStart w:id="32" w:name="_Toc532898001"/>
      <w:r w:rsidRPr="0024509C">
        <w:rPr>
          <w:rStyle w:val="tlid-translation"/>
          <w:lang w:val="en-GB"/>
        </w:rPr>
        <w:lastRenderedPageBreak/>
        <w:t>JOURNAL QUALITY ASSESSMENT</w:t>
      </w:r>
      <w:bookmarkEnd w:id="32"/>
    </w:p>
    <w:p w:rsidR="00390B5B" w:rsidRPr="0024509C" w:rsidRDefault="00390B5B" w:rsidP="00390B5B">
      <w:pPr>
        <w:pStyle w:val="Zkladntext"/>
        <w:spacing w:after="120" w:line="360" w:lineRule="auto"/>
        <w:ind w:right="164"/>
        <w:jc w:val="both"/>
        <w:rPr>
          <w:rFonts w:ascii="Times New Roman" w:hAnsi="Times New Roman"/>
          <w:b w:val="0"/>
          <w:lang w:val="en-GB"/>
        </w:rPr>
      </w:pPr>
      <w:r w:rsidRPr="0024509C">
        <w:rPr>
          <w:rFonts w:ascii="Times New Roman" w:hAnsi="Times New Roman"/>
          <w:b w:val="0"/>
          <w:lang w:val="en-GB"/>
        </w:rPr>
        <w:t>There are many review scientific journals issued currently (the estimate number is exceeding 100,000 titles). It is therefore very important to assess the quality of individual titles. Verified and most respected metrics evaluate the prestige of journal</w:t>
      </w:r>
      <w:r w:rsidR="009D2FC1">
        <w:rPr>
          <w:rFonts w:ascii="Times New Roman" w:hAnsi="Times New Roman"/>
          <w:b w:val="0"/>
          <w:lang w:val="en-GB"/>
        </w:rPr>
        <w:t>s</w:t>
      </w:r>
      <w:r w:rsidRPr="0024509C">
        <w:rPr>
          <w:rFonts w:ascii="Times New Roman" w:hAnsi="Times New Roman"/>
          <w:b w:val="0"/>
          <w:lang w:val="en-GB"/>
        </w:rPr>
        <w:t xml:space="preserve"> usually based on citation counts. Thus, it is not surprising that the relevant metrics are usually very close to the Web of Science and Scopus citation databases.</w:t>
      </w:r>
    </w:p>
    <w:p w:rsidR="00390B5B" w:rsidRPr="0024509C" w:rsidRDefault="00390B5B" w:rsidP="00390B5B">
      <w:pPr>
        <w:pStyle w:val="Nadpis2"/>
        <w:numPr>
          <w:ilvl w:val="1"/>
          <w:numId w:val="24"/>
        </w:numPr>
        <w:rPr>
          <w:rFonts w:ascii="Times New Roman" w:hAnsi="Times New Roman"/>
          <w:lang w:val="en-GB"/>
        </w:rPr>
      </w:pPr>
      <w:r w:rsidRPr="0024509C">
        <w:rPr>
          <w:lang w:val="en-GB"/>
        </w:rPr>
        <w:t xml:space="preserve"> </w:t>
      </w:r>
      <w:bookmarkStart w:id="33" w:name="_Toc532898002"/>
      <w:r w:rsidRPr="0024509C">
        <w:rPr>
          <w:rFonts w:ascii="Times New Roman" w:hAnsi="Times New Roman"/>
          <w:lang w:val="en-GB"/>
        </w:rPr>
        <w:t>Web of Science citation metrics</w:t>
      </w:r>
      <w:bookmarkEnd w:id="33"/>
    </w:p>
    <w:p w:rsidR="009D2FC1" w:rsidRDefault="00390B5B" w:rsidP="009D2FC1">
      <w:pPr>
        <w:pStyle w:val="Zkladntext"/>
        <w:spacing w:line="360" w:lineRule="auto"/>
        <w:ind w:right="164"/>
        <w:contextualSpacing/>
        <w:jc w:val="both"/>
        <w:rPr>
          <w:rFonts w:ascii="Times New Roman" w:hAnsi="Times New Roman"/>
          <w:b w:val="0"/>
          <w:lang w:val="en-GB"/>
        </w:rPr>
      </w:pPr>
      <w:r w:rsidRPr="0024509C">
        <w:rPr>
          <w:rFonts w:ascii="Times New Roman" w:hAnsi="Times New Roman"/>
          <w:lang w:val="en-GB"/>
        </w:rPr>
        <w:t xml:space="preserve">Impact Factor </w:t>
      </w:r>
      <w:r w:rsidRPr="0024509C">
        <w:rPr>
          <w:rFonts w:ascii="Times New Roman" w:hAnsi="Times New Roman"/>
          <w:b w:val="0"/>
          <w:lang w:val="en-GB"/>
        </w:rPr>
        <w:t xml:space="preserve">- this indicator has long been, despite its indisputable limitations, the most respected metrics in the field of quality evaluation of scientific journals. It is based on a very simple pattern which takes into account the number of published articles in correlation with the number of citations obtained in the previous two years. It should be noted that only about 11,000 of the highest quality scientific journals have the impact factor, and any journal </w:t>
      </w:r>
      <w:r w:rsidR="009D2FC1">
        <w:rPr>
          <w:rFonts w:ascii="Times New Roman" w:hAnsi="Times New Roman"/>
          <w:b w:val="0"/>
          <w:lang w:val="en-GB"/>
        </w:rPr>
        <w:t xml:space="preserve">with </w:t>
      </w:r>
      <w:r w:rsidRPr="0024509C">
        <w:rPr>
          <w:rFonts w:ascii="Times New Roman" w:hAnsi="Times New Roman"/>
          <w:b w:val="0"/>
          <w:lang w:val="en-GB"/>
        </w:rPr>
        <w:t xml:space="preserve">impact factor can be considered as very prestigious. All impact journals can be found in </w:t>
      </w:r>
      <w:r w:rsidRPr="0024509C">
        <w:rPr>
          <w:rFonts w:ascii="Times New Roman" w:hAnsi="Times New Roman"/>
          <w:lang w:val="en-GB"/>
        </w:rPr>
        <w:t>Journal Citation Reports</w:t>
      </w:r>
      <w:r w:rsidRPr="0024509C">
        <w:rPr>
          <w:rFonts w:ascii="Times New Roman" w:hAnsi="Times New Roman"/>
          <w:b w:val="0"/>
          <w:spacing w:val="-1"/>
          <w:lang w:val="en-GB"/>
        </w:rPr>
        <w:t xml:space="preserve"> </w:t>
      </w:r>
      <w:r w:rsidRPr="0024509C">
        <w:rPr>
          <w:rFonts w:ascii="Times New Roman" w:hAnsi="Times New Roman"/>
          <w:b w:val="0"/>
          <w:lang w:val="en-GB"/>
        </w:rPr>
        <w:t>(</w:t>
      </w:r>
      <w:hyperlink r:id="rId60">
        <w:r w:rsidRPr="0024509C">
          <w:rPr>
            <w:rFonts w:ascii="Times New Roman" w:hAnsi="Times New Roman"/>
            <w:b w:val="0"/>
            <w:color w:val="2E74B5" w:themeColor="accent1" w:themeShade="BF"/>
            <w:u w:val="single" w:color="0000FF"/>
            <w:lang w:val="en-GB"/>
          </w:rPr>
          <w:t>http://thomsonreuters.com/journal-citation-reports/</w:t>
        </w:r>
        <w:r w:rsidRPr="0024509C">
          <w:rPr>
            <w:rFonts w:ascii="Times New Roman" w:hAnsi="Times New Roman"/>
            <w:b w:val="0"/>
            <w:lang w:val="en-GB"/>
          </w:rPr>
          <w:t>).</w:t>
        </w:r>
      </w:hyperlink>
    </w:p>
    <w:p w:rsidR="009D2FC1" w:rsidRDefault="009D2FC1" w:rsidP="009D2FC1">
      <w:pPr>
        <w:pStyle w:val="Zkladntext"/>
        <w:spacing w:line="360" w:lineRule="auto"/>
        <w:ind w:right="164"/>
        <w:contextualSpacing/>
        <w:jc w:val="both"/>
        <w:rPr>
          <w:rFonts w:ascii="Times New Roman" w:hAnsi="Times New Roman"/>
          <w:b w:val="0"/>
          <w:lang w:val="en-GB"/>
        </w:rPr>
      </w:pPr>
    </w:p>
    <w:p w:rsidR="00390B5B" w:rsidRPr="0024509C" w:rsidRDefault="009D2FC1" w:rsidP="009D2FC1">
      <w:pPr>
        <w:pStyle w:val="Zkladntext"/>
        <w:spacing w:line="360" w:lineRule="auto"/>
        <w:ind w:right="164"/>
        <w:contextualSpacing/>
        <w:jc w:val="both"/>
        <w:rPr>
          <w:rFonts w:ascii="Times New Roman" w:hAnsi="Times New Roman"/>
          <w:b w:val="0"/>
          <w:lang w:val="en-GB"/>
        </w:rPr>
      </w:pPr>
      <w:r>
        <w:rPr>
          <w:rFonts w:ascii="Times New Roman" w:hAnsi="Times New Roman"/>
          <w:b w:val="0"/>
          <w:lang w:val="en-GB"/>
        </w:rPr>
        <w:t>Th</w:t>
      </w:r>
      <w:r w:rsidR="00390B5B" w:rsidRPr="0024509C">
        <w:rPr>
          <w:rFonts w:ascii="Times New Roman" w:hAnsi="Times New Roman"/>
          <w:b w:val="0"/>
          <w:lang w:val="en-GB"/>
        </w:rPr>
        <w:t>e impact factor formula:</w:t>
      </w:r>
    </w:p>
    <w:p w:rsidR="00390B5B" w:rsidRPr="0024509C" w:rsidRDefault="00390B5B" w:rsidP="00390B5B">
      <w:pPr>
        <w:pStyle w:val="Zkladntext"/>
        <w:spacing w:before="2" w:after="120" w:line="360" w:lineRule="auto"/>
        <w:rPr>
          <w:rFonts w:ascii="Times New Roman" w:hAnsi="Times New Roman"/>
          <w:b w:val="0"/>
          <w:lang w:val="en-GB"/>
        </w:rPr>
      </w:pPr>
    </w:p>
    <w:p w:rsidR="00390B5B" w:rsidRPr="0024509C" w:rsidRDefault="00390B5B" w:rsidP="00390B5B">
      <w:pPr>
        <w:ind w:firstLine="709"/>
        <w:rPr>
          <w:rFonts w:ascii="Times New Roman" w:hAnsi="Times New Roman"/>
          <w:b/>
          <w:lang w:val="en-GB"/>
        </w:rPr>
      </w:pPr>
      <w:r w:rsidRPr="0024509C">
        <w:rPr>
          <w:rFonts w:ascii="Times New Roman" w:hAnsi="Times New Roman"/>
          <w:b/>
          <w:lang w:val="en-GB"/>
        </w:rPr>
        <w:t xml:space="preserve">Number of citations in year X for articles published in years X-1 and X-2 </w:t>
      </w:r>
    </w:p>
    <w:p w:rsidR="00390B5B" w:rsidRPr="0024509C" w:rsidRDefault="00390B5B" w:rsidP="00390B5B">
      <w:pPr>
        <w:rPr>
          <w:rFonts w:ascii="Times New Roman" w:hAnsi="Times New Roman"/>
          <w:b/>
          <w:lang w:val="en-GB"/>
        </w:rPr>
      </w:pPr>
      <w:r w:rsidRPr="0024509C">
        <w:rPr>
          <w:rFonts w:ascii="Times New Roman" w:hAnsi="Times New Roman"/>
          <w:b/>
          <w:lang w:val="en-GB"/>
        </w:rPr>
        <w:t>IF</w:t>
      </w:r>
      <w:r w:rsidRPr="0024509C">
        <w:rPr>
          <w:rFonts w:ascii="Times New Roman" w:hAnsi="Times New Roman"/>
          <w:b/>
          <w:spacing w:val="2"/>
          <w:lang w:val="en-GB"/>
        </w:rPr>
        <w:t xml:space="preserve"> </w:t>
      </w:r>
      <w:r w:rsidRPr="0024509C">
        <w:rPr>
          <w:rFonts w:ascii="Times New Roman" w:hAnsi="Times New Roman"/>
          <w:b/>
          <w:lang w:val="en-GB"/>
        </w:rPr>
        <w:t>=</w:t>
      </w:r>
      <w:r w:rsidRPr="0024509C">
        <w:rPr>
          <w:rFonts w:ascii="Times New Roman" w:hAnsi="Times New Roman"/>
          <w:b/>
          <w:lang w:val="en-GB"/>
        </w:rPr>
        <w:tab/>
        <w:t>---------------------------------------------------------------------------------</w:t>
      </w:r>
    </w:p>
    <w:p w:rsidR="00390B5B" w:rsidRPr="0024509C" w:rsidRDefault="00390B5B" w:rsidP="00390B5B">
      <w:pPr>
        <w:ind w:firstLine="709"/>
        <w:rPr>
          <w:rFonts w:ascii="Times New Roman" w:hAnsi="Times New Roman"/>
          <w:b/>
          <w:lang w:val="en-GB"/>
        </w:rPr>
      </w:pPr>
      <w:r w:rsidRPr="0024509C">
        <w:rPr>
          <w:rFonts w:ascii="Times New Roman" w:hAnsi="Times New Roman"/>
          <w:b/>
          <w:lang w:val="en-GB"/>
        </w:rPr>
        <w:t>Number of articles published in the journal in years X-1 and X-2</w:t>
      </w:r>
    </w:p>
    <w:p w:rsidR="00390B5B" w:rsidRPr="0024509C" w:rsidRDefault="00390B5B" w:rsidP="00390B5B">
      <w:pPr>
        <w:pStyle w:val="Zkladntext"/>
        <w:spacing w:before="6" w:after="120" w:line="360" w:lineRule="auto"/>
        <w:rPr>
          <w:rFonts w:ascii="Times New Roman" w:hAnsi="Times New Roman"/>
          <w:b w:val="0"/>
          <w:lang w:val="en-GB"/>
        </w:rPr>
      </w:pPr>
    </w:p>
    <w:p w:rsidR="00390B5B" w:rsidRPr="0024509C" w:rsidRDefault="00390B5B" w:rsidP="00390B5B">
      <w:pPr>
        <w:pStyle w:val="Zkladntext"/>
        <w:spacing w:after="120" w:line="360" w:lineRule="auto"/>
        <w:jc w:val="left"/>
        <w:rPr>
          <w:rFonts w:ascii="Times New Roman" w:hAnsi="Times New Roman"/>
          <w:b w:val="0"/>
          <w:lang w:val="en-GB"/>
        </w:rPr>
      </w:pPr>
      <w:r w:rsidRPr="0024509C">
        <w:rPr>
          <w:rFonts w:ascii="Times New Roman" w:hAnsi="Times New Roman"/>
          <w:b w:val="0"/>
          <w:noProof/>
        </w:rPr>
        <w:lastRenderedPageBreak/>
        <w:drawing>
          <wp:inline distT="0" distB="0" distL="0" distR="0">
            <wp:extent cx="5580380" cy="3524885"/>
            <wp:effectExtent l="0" t="0" r="1270" b="0"/>
            <wp:docPr id="4" name="Obrázek 4" descr="J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CR"/>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580380" cy="3524885"/>
                    </a:xfrm>
                    <a:prstGeom prst="rect">
                      <a:avLst/>
                    </a:prstGeom>
                    <a:noFill/>
                    <a:ln>
                      <a:noFill/>
                    </a:ln>
                  </pic:spPr>
                </pic:pic>
              </a:graphicData>
            </a:graphic>
          </wp:inline>
        </w:drawing>
      </w:r>
    </w:p>
    <w:p w:rsidR="00390B5B" w:rsidRPr="0024509C" w:rsidRDefault="00390B5B" w:rsidP="00390B5B">
      <w:pPr>
        <w:rPr>
          <w:lang w:val="en-GB"/>
        </w:rPr>
      </w:pPr>
      <w:r w:rsidRPr="0024509C">
        <w:rPr>
          <w:lang w:val="en-GB"/>
        </w:rPr>
        <w:t>Figure 4 - Impact factor development of journal Politická ekonomie (“InCites Journal Citation Reports”, 2018)</w:t>
      </w:r>
    </w:p>
    <w:p w:rsidR="00390B5B" w:rsidRPr="0024509C" w:rsidRDefault="00390B5B" w:rsidP="00390B5B">
      <w:pPr>
        <w:spacing w:before="171"/>
        <w:rPr>
          <w:rFonts w:ascii="Times New Roman" w:hAnsi="Times New Roman"/>
          <w:lang w:val="en-GB"/>
        </w:rPr>
      </w:pPr>
      <w:r w:rsidRPr="0024509C">
        <w:rPr>
          <w:rFonts w:ascii="Times New Roman" w:hAnsi="Times New Roman"/>
          <w:b/>
          <w:lang w:val="en-GB"/>
        </w:rPr>
        <w:t>Eigenfactor</w:t>
      </w:r>
      <w:r w:rsidRPr="0024509C">
        <w:rPr>
          <w:rFonts w:ascii="Times New Roman" w:hAnsi="Times New Roman"/>
          <w:lang w:val="en-GB"/>
        </w:rPr>
        <w:t xml:space="preserve"> – consists of practically two indicators:</w:t>
      </w:r>
    </w:p>
    <w:p w:rsidR="00390B5B" w:rsidRPr="0024509C" w:rsidRDefault="00390B5B" w:rsidP="00390B5B">
      <w:pPr>
        <w:pStyle w:val="Odstavecseseznamem"/>
        <w:numPr>
          <w:ilvl w:val="0"/>
          <w:numId w:val="27"/>
        </w:numPr>
        <w:spacing w:before="171"/>
        <w:rPr>
          <w:rFonts w:ascii="Times New Roman" w:hAnsi="Times New Roman"/>
          <w:lang w:val="en-GB"/>
        </w:rPr>
      </w:pPr>
      <w:r w:rsidRPr="0024509C">
        <w:rPr>
          <w:rFonts w:ascii="Times New Roman" w:hAnsi="Times New Roman"/>
          <w:b/>
          <w:lang w:val="en-GB"/>
        </w:rPr>
        <w:t xml:space="preserve">Eigenfactor Score </w:t>
      </w:r>
      <w:r w:rsidRPr="0024509C">
        <w:rPr>
          <w:rFonts w:ascii="Times New Roman" w:hAnsi="Times New Roman"/>
          <w:lang w:val="en-GB"/>
        </w:rPr>
        <w:t xml:space="preserve">- is an estimate of the percentage of time that users spend with a given </w:t>
      </w:r>
      <w:r w:rsidR="009D2FC1">
        <w:rPr>
          <w:rFonts w:ascii="Times New Roman" w:hAnsi="Times New Roman"/>
          <w:lang w:val="en-GB"/>
        </w:rPr>
        <w:t>journal</w:t>
      </w:r>
      <w:r w:rsidRPr="0024509C">
        <w:rPr>
          <w:rFonts w:ascii="Times New Roman" w:hAnsi="Times New Roman"/>
          <w:lang w:val="en-GB"/>
        </w:rPr>
        <w:t>. The sum of the values of all journals is equal to 100. It is clear that with the number of scientific journals included, this figure is very small for most journals.</w:t>
      </w:r>
    </w:p>
    <w:p w:rsidR="00390B5B" w:rsidRPr="0024509C" w:rsidRDefault="00390B5B" w:rsidP="00390B5B">
      <w:pPr>
        <w:pStyle w:val="Odstavecseseznamem"/>
        <w:numPr>
          <w:ilvl w:val="0"/>
          <w:numId w:val="27"/>
        </w:numPr>
        <w:spacing w:before="171"/>
        <w:rPr>
          <w:rFonts w:ascii="Times New Roman" w:hAnsi="Times New Roman"/>
          <w:lang w:val="en-GB"/>
        </w:rPr>
      </w:pPr>
      <w:r w:rsidRPr="0024509C">
        <w:rPr>
          <w:rFonts w:ascii="Times New Roman" w:hAnsi="Times New Roman"/>
          <w:b/>
          <w:lang w:val="en-GB"/>
        </w:rPr>
        <w:t>Article Influence Score</w:t>
      </w:r>
      <w:r w:rsidRPr="0024509C">
        <w:rPr>
          <w:rFonts w:ascii="Times New Roman" w:hAnsi="Times New Roman"/>
          <w:lang w:val="en-GB"/>
        </w:rPr>
        <w:t xml:space="preserve"> – </w:t>
      </w:r>
      <w:r w:rsidR="009D2FC1">
        <w:rPr>
          <w:rFonts w:ascii="Times New Roman" w:hAnsi="Times New Roman"/>
          <w:lang w:val="en-GB"/>
        </w:rPr>
        <w:t>t</w:t>
      </w:r>
      <w:r w:rsidRPr="0024509C">
        <w:rPr>
          <w:rFonts w:ascii="Times New Roman" w:hAnsi="Times New Roman"/>
          <w:lang w:val="en-GB"/>
        </w:rPr>
        <w:t>his value indicates the average rate of impact of articles from a particular journal within the first five years after their publication. The higher the number, the more prestigious the source journal is. Simply put, citation in a prestigious journal has</w:t>
      </w:r>
      <w:r w:rsidR="009D2FC1">
        <w:rPr>
          <w:rFonts w:ascii="Times New Roman" w:hAnsi="Times New Roman"/>
          <w:lang w:val="en-GB"/>
        </w:rPr>
        <w:t xml:space="preserve"> </w:t>
      </w:r>
      <w:r w:rsidRPr="0024509C">
        <w:rPr>
          <w:rFonts w:ascii="Times New Roman" w:hAnsi="Times New Roman"/>
          <w:lang w:val="en-GB"/>
        </w:rPr>
        <w:t xml:space="preserve">more weight than those published in an average or below average journal. The Article Influence Score is used by the new </w:t>
      </w:r>
      <w:r w:rsidR="009D2FC1">
        <w:rPr>
          <w:rFonts w:ascii="Times New Roman" w:hAnsi="Times New Roman"/>
          <w:lang w:val="en-GB"/>
        </w:rPr>
        <w:t>M</w:t>
      </w:r>
      <w:r w:rsidRPr="0024509C">
        <w:rPr>
          <w:rFonts w:ascii="Times New Roman" w:hAnsi="Times New Roman"/>
          <w:lang w:val="en-GB"/>
        </w:rPr>
        <w:t>ethodology of R&amp;D evaluation in the Czech Republic.</w:t>
      </w:r>
    </w:p>
    <w:p w:rsidR="00390B5B" w:rsidRPr="0024509C" w:rsidRDefault="00390B5B" w:rsidP="00390B5B">
      <w:pPr>
        <w:pStyle w:val="Odstavecseseznamem"/>
        <w:widowControl w:val="0"/>
        <w:tabs>
          <w:tab w:val="left" w:pos="453"/>
        </w:tabs>
        <w:autoSpaceDE w:val="0"/>
        <w:autoSpaceDN w:val="0"/>
        <w:spacing w:before="200"/>
        <w:ind w:left="198" w:right="166" w:hanging="198"/>
        <w:contextualSpacing w:val="0"/>
        <w:rPr>
          <w:rFonts w:ascii="Times New Roman" w:hAnsi="Times New Roman"/>
          <w:lang w:val="en-GB"/>
        </w:rPr>
      </w:pPr>
      <w:r w:rsidRPr="0024509C">
        <w:rPr>
          <w:rFonts w:ascii="Times New Roman" w:hAnsi="Times New Roman"/>
          <w:lang w:val="en-GB"/>
        </w:rPr>
        <w:t xml:space="preserve">For more information visit: </w:t>
      </w:r>
      <w:hyperlink r:id="rId62" w:history="1">
        <w:r w:rsidRPr="00A65891">
          <w:rPr>
            <w:rStyle w:val="Hypertextovodkaz"/>
            <w:rFonts w:ascii="Times New Roman" w:hAnsi="Times New Roman"/>
            <w:color w:val="2E74B5" w:themeColor="accent1" w:themeShade="BF"/>
            <w:u w:val="single"/>
            <w:lang w:val="en-GB"/>
          </w:rPr>
          <w:t>http://www.eigenfactor.org/</w:t>
        </w:r>
      </w:hyperlink>
    </w:p>
    <w:p w:rsidR="00390B5B" w:rsidRPr="0024509C" w:rsidRDefault="00390B5B" w:rsidP="00390B5B">
      <w:pPr>
        <w:pStyle w:val="Nadpis2"/>
        <w:numPr>
          <w:ilvl w:val="0"/>
          <w:numId w:val="0"/>
        </w:numPr>
        <w:ind w:left="1080"/>
        <w:rPr>
          <w:rFonts w:ascii="Times New Roman" w:hAnsi="Times New Roman"/>
          <w:lang w:val="en-GB"/>
        </w:rPr>
      </w:pPr>
      <w:bookmarkStart w:id="34" w:name="_Toc532898003"/>
      <w:r w:rsidRPr="0024509C">
        <w:rPr>
          <w:rFonts w:ascii="Times New Roman" w:hAnsi="Times New Roman"/>
          <w:lang w:val="en-GB"/>
        </w:rPr>
        <w:lastRenderedPageBreak/>
        <w:t>10.2 Citation metrics used by the Scopus database</w:t>
      </w:r>
      <w:bookmarkEnd w:id="34"/>
    </w:p>
    <w:p w:rsidR="00390B5B" w:rsidRPr="0024509C" w:rsidRDefault="00390B5B" w:rsidP="00390B5B">
      <w:pPr>
        <w:pStyle w:val="Zkladntext"/>
        <w:spacing w:after="120" w:line="360" w:lineRule="auto"/>
        <w:ind w:right="165"/>
        <w:jc w:val="both"/>
        <w:rPr>
          <w:rFonts w:ascii="Times New Roman" w:hAnsi="Times New Roman"/>
          <w:b w:val="0"/>
          <w:lang w:val="en-GB"/>
        </w:rPr>
      </w:pPr>
      <w:r w:rsidRPr="0024509C">
        <w:rPr>
          <w:rFonts w:ascii="Times New Roman" w:hAnsi="Times New Roman"/>
          <w:lang w:val="en-GB"/>
        </w:rPr>
        <w:t>SJR</w:t>
      </w:r>
      <w:r w:rsidRPr="0024509C">
        <w:rPr>
          <w:rFonts w:ascii="Times New Roman" w:hAnsi="Times New Roman"/>
          <w:b w:val="0"/>
          <w:lang w:val="en-GB"/>
        </w:rPr>
        <w:t xml:space="preserve"> - SCimago Journal Rank is an indicator developed by the </w:t>
      </w:r>
      <w:r w:rsidRPr="0024509C">
        <w:rPr>
          <w:rFonts w:ascii="Times New Roman" w:hAnsi="Times New Roman"/>
          <w:lang w:val="en-GB"/>
        </w:rPr>
        <w:t>SCimago Research Group</w:t>
      </w:r>
      <w:r w:rsidRPr="0024509C">
        <w:rPr>
          <w:rFonts w:ascii="Times New Roman" w:hAnsi="Times New Roman"/>
          <w:b w:val="0"/>
          <w:lang w:val="en-GB"/>
        </w:rPr>
        <w:t xml:space="preserve">. The SJR calculation is based on a very complex algorithm. The aim of this indicator is </w:t>
      </w:r>
      <w:r w:rsidR="00B5014E">
        <w:rPr>
          <w:rFonts w:ascii="Times New Roman" w:hAnsi="Times New Roman"/>
          <w:b w:val="0"/>
          <w:lang w:val="en-GB"/>
        </w:rPr>
        <w:t xml:space="preserve">to </w:t>
      </w:r>
      <w:r w:rsidRPr="0024509C">
        <w:rPr>
          <w:rFonts w:ascii="Times New Roman" w:hAnsi="Times New Roman"/>
          <w:b w:val="0"/>
          <w:lang w:val="en-GB"/>
        </w:rPr>
        <w:t xml:space="preserve">enable a relevant comparison of scientific journals in various fields with different citation approach (as it is </w:t>
      </w:r>
      <w:r w:rsidR="00B5014E">
        <w:rPr>
          <w:rFonts w:ascii="Times New Roman" w:hAnsi="Times New Roman"/>
          <w:b w:val="0"/>
          <w:lang w:val="en-GB"/>
        </w:rPr>
        <w:t xml:space="preserve">a </w:t>
      </w:r>
      <w:r w:rsidRPr="0024509C">
        <w:rPr>
          <w:rFonts w:ascii="Times New Roman" w:hAnsi="Times New Roman"/>
          <w:b w:val="0"/>
          <w:lang w:val="en-GB"/>
        </w:rPr>
        <w:t>well</w:t>
      </w:r>
      <w:r w:rsidR="00B5014E">
        <w:rPr>
          <w:rFonts w:ascii="Times New Roman" w:hAnsi="Times New Roman"/>
          <w:b w:val="0"/>
          <w:lang w:val="en-GB"/>
        </w:rPr>
        <w:t>-</w:t>
      </w:r>
      <w:r w:rsidRPr="0024509C">
        <w:rPr>
          <w:rFonts w:ascii="Times New Roman" w:hAnsi="Times New Roman"/>
          <w:b w:val="0"/>
          <w:lang w:val="en-GB"/>
        </w:rPr>
        <w:t>known</w:t>
      </w:r>
      <w:r w:rsidR="00B5014E">
        <w:rPr>
          <w:rFonts w:ascii="Times New Roman" w:hAnsi="Times New Roman"/>
          <w:b w:val="0"/>
          <w:lang w:val="en-GB"/>
        </w:rPr>
        <w:t xml:space="preserve"> fact </w:t>
      </w:r>
      <w:r w:rsidRPr="0024509C">
        <w:rPr>
          <w:rFonts w:ascii="Times New Roman" w:hAnsi="Times New Roman"/>
          <w:b w:val="0"/>
          <w:lang w:val="en-GB"/>
        </w:rPr>
        <w:t xml:space="preserve">that every scientific discipline has a different research methodology and therefore also different </w:t>
      </w:r>
      <w:r w:rsidR="00B5014E">
        <w:rPr>
          <w:rFonts w:ascii="Times New Roman" w:hAnsi="Times New Roman"/>
          <w:b w:val="0"/>
          <w:lang w:val="en-GB"/>
        </w:rPr>
        <w:t>amount</w:t>
      </w:r>
      <w:r w:rsidRPr="0024509C">
        <w:rPr>
          <w:rFonts w:ascii="Times New Roman" w:hAnsi="Times New Roman"/>
          <w:b w:val="0"/>
          <w:lang w:val="en-GB"/>
        </w:rPr>
        <w:t xml:space="preserve"> of cited materials). </w:t>
      </w:r>
      <w:r w:rsidR="00B5014E">
        <w:rPr>
          <w:rFonts w:ascii="Times New Roman" w:hAnsi="Times New Roman"/>
          <w:b w:val="0"/>
          <w:lang w:val="en-GB"/>
        </w:rPr>
        <w:t>When</w:t>
      </w:r>
      <w:r w:rsidRPr="0024509C">
        <w:rPr>
          <w:rFonts w:ascii="Times New Roman" w:hAnsi="Times New Roman"/>
          <w:b w:val="0"/>
          <w:lang w:val="en-GB"/>
        </w:rPr>
        <w:t xml:space="preserve"> determining the SJR, the prestige of journals in which citations </w:t>
      </w:r>
      <w:r w:rsidR="00B5014E">
        <w:rPr>
          <w:rFonts w:ascii="Times New Roman" w:hAnsi="Times New Roman"/>
          <w:b w:val="0"/>
          <w:lang w:val="en-GB"/>
        </w:rPr>
        <w:t>of</w:t>
      </w:r>
      <w:r w:rsidRPr="0024509C">
        <w:rPr>
          <w:rFonts w:ascii="Times New Roman" w:hAnsi="Times New Roman"/>
          <w:b w:val="0"/>
          <w:lang w:val="en-GB"/>
        </w:rPr>
        <w:t xml:space="preserve"> the analysed title appear is also considered.</w:t>
      </w:r>
    </w:p>
    <w:p w:rsidR="00390B5B" w:rsidRPr="0024509C" w:rsidRDefault="00390B5B" w:rsidP="00390B5B">
      <w:pPr>
        <w:pStyle w:val="Zkladntext"/>
        <w:spacing w:line="360" w:lineRule="auto"/>
        <w:contextualSpacing/>
        <w:jc w:val="left"/>
        <w:rPr>
          <w:rFonts w:ascii="Times New Roman" w:hAnsi="Times New Roman"/>
          <w:b w:val="0"/>
          <w:lang w:val="en-GB"/>
        </w:rPr>
      </w:pPr>
      <w:r w:rsidRPr="0024509C">
        <w:rPr>
          <w:rFonts w:ascii="Times New Roman" w:hAnsi="Times New Roman"/>
          <w:lang w:val="en-GB"/>
        </w:rPr>
        <w:t>SNIP</w:t>
      </w:r>
      <w:r w:rsidRPr="0024509C">
        <w:rPr>
          <w:rFonts w:ascii="Times New Roman" w:hAnsi="Times New Roman"/>
          <w:b w:val="0"/>
          <w:lang w:val="en-GB"/>
        </w:rPr>
        <w:t xml:space="preserve"> - the SNIP indicator is </w:t>
      </w:r>
      <w:r w:rsidR="00B5014E">
        <w:rPr>
          <w:rFonts w:ascii="Times New Roman" w:hAnsi="Times New Roman"/>
          <w:b w:val="0"/>
          <w:lang w:val="en-GB"/>
        </w:rPr>
        <w:t xml:space="preserve">a </w:t>
      </w:r>
      <w:r w:rsidRPr="0024509C">
        <w:rPr>
          <w:rFonts w:ascii="Times New Roman" w:hAnsi="Times New Roman"/>
          <w:b w:val="0"/>
          <w:lang w:val="en-GB"/>
        </w:rPr>
        <w:t>product of the Dutch University of Leiden. This indicator evaluates the citation data of journals by individual scientific fields.</w:t>
      </w:r>
    </w:p>
    <w:p w:rsidR="00390B5B" w:rsidRPr="0024509C" w:rsidRDefault="00390B5B" w:rsidP="00390B5B">
      <w:pPr>
        <w:pStyle w:val="Zkladntext"/>
        <w:spacing w:after="120" w:line="360" w:lineRule="auto"/>
        <w:contextualSpacing/>
        <w:jc w:val="left"/>
        <w:rPr>
          <w:rFonts w:ascii="Times New Roman" w:hAnsi="Times New Roman"/>
          <w:b w:val="0"/>
          <w:lang w:val="en-GB"/>
        </w:rPr>
      </w:pPr>
      <w:r w:rsidRPr="0024509C">
        <w:rPr>
          <w:rFonts w:ascii="Times New Roman" w:hAnsi="Times New Roman"/>
          <w:lang w:val="en-GB"/>
        </w:rPr>
        <w:t>IPP</w:t>
      </w:r>
      <w:r w:rsidRPr="0024509C">
        <w:rPr>
          <w:rFonts w:ascii="Times New Roman" w:hAnsi="Times New Roman"/>
          <w:b w:val="0"/>
          <w:lang w:val="en-GB"/>
        </w:rPr>
        <w:t xml:space="preserve"> - Impact per Publication. This new indicator measures the citation influence of articles from the source journals over the last three years.</w:t>
      </w:r>
    </w:p>
    <w:p w:rsidR="00390B5B" w:rsidRPr="0024509C" w:rsidRDefault="00390B5B" w:rsidP="00390B5B">
      <w:pPr>
        <w:pStyle w:val="Zkladntext"/>
        <w:spacing w:line="360" w:lineRule="auto"/>
        <w:contextualSpacing/>
        <w:jc w:val="left"/>
        <w:rPr>
          <w:rFonts w:ascii="Times New Roman" w:hAnsi="Times New Roman"/>
          <w:b w:val="0"/>
          <w:lang w:val="en-GB"/>
        </w:rPr>
      </w:pPr>
      <w:r w:rsidRPr="0024509C">
        <w:rPr>
          <w:rFonts w:ascii="Times New Roman" w:hAnsi="Times New Roman"/>
          <w:lang w:val="en-GB"/>
        </w:rPr>
        <w:t>CiteScore</w:t>
      </w:r>
      <w:r w:rsidRPr="0024509C">
        <w:rPr>
          <w:rFonts w:ascii="Times New Roman" w:hAnsi="Times New Roman"/>
          <w:b w:val="0"/>
          <w:lang w:val="en-GB"/>
        </w:rPr>
        <w:t xml:space="preserve"> - this is the latest indicator that actually represents a family of eight sub-indicators. CiteScore itself is very similar to Impact Factor, except that the period for its calculation is three previous years (with Impact Factor it is two previous years).</w:t>
      </w:r>
    </w:p>
    <w:p w:rsidR="00390B5B" w:rsidRPr="0024509C" w:rsidRDefault="00390B5B" w:rsidP="00390B5B">
      <w:pPr>
        <w:pStyle w:val="Zkladntext"/>
        <w:tabs>
          <w:tab w:val="left" w:pos="1431"/>
          <w:tab w:val="left" w:pos="1871"/>
          <w:tab w:val="left" w:pos="2739"/>
          <w:tab w:val="left" w:pos="4170"/>
          <w:tab w:val="left" w:pos="4661"/>
          <w:tab w:val="left" w:pos="5588"/>
          <w:tab w:val="left" w:pos="6312"/>
          <w:tab w:val="left" w:pos="6850"/>
          <w:tab w:val="left" w:pos="8595"/>
        </w:tabs>
        <w:spacing w:after="120" w:line="360" w:lineRule="auto"/>
        <w:ind w:right="168"/>
        <w:jc w:val="both"/>
        <w:rPr>
          <w:rFonts w:ascii="Times New Roman" w:hAnsi="Times New Roman"/>
          <w:b w:val="0"/>
          <w:lang w:val="en-GB"/>
        </w:rPr>
      </w:pPr>
      <w:r w:rsidRPr="0024509C">
        <w:rPr>
          <w:rFonts w:ascii="Times New Roman" w:hAnsi="Times New Roman"/>
          <w:b w:val="0"/>
          <w:lang w:val="en-GB"/>
        </w:rPr>
        <w:t xml:space="preserve">Information about indicators used in the Scopus database can be found </w:t>
      </w:r>
      <w:r w:rsidR="00B5014E">
        <w:rPr>
          <w:rFonts w:ascii="Times New Roman" w:hAnsi="Times New Roman"/>
          <w:b w:val="0"/>
          <w:lang w:val="en-GB"/>
        </w:rPr>
        <w:t>on</w:t>
      </w:r>
      <w:r w:rsidRPr="0024509C">
        <w:rPr>
          <w:rFonts w:ascii="Times New Roman" w:hAnsi="Times New Roman"/>
          <w:b w:val="0"/>
          <w:lang w:val="en-GB"/>
        </w:rPr>
        <w:t xml:space="preserve"> the portal: </w:t>
      </w:r>
      <w:hyperlink r:id="rId63">
        <w:r w:rsidRPr="0024509C">
          <w:rPr>
            <w:rFonts w:ascii="Times New Roman" w:hAnsi="Times New Roman"/>
            <w:b w:val="0"/>
            <w:color w:val="2E74B5" w:themeColor="accent1" w:themeShade="BF"/>
            <w:u w:val="single" w:color="0000FF"/>
            <w:lang w:val="en-GB"/>
          </w:rPr>
          <w:t>http://www.journalmetrics.com/</w:t>
        </w:r>
      </w:hyperlink>
      <w:r w:rsidRPr="0024509C">
        <w:rPr>
          <w:rFonts w:ascii="Times New Roman" w:hAnsi="Times New Roman"/>
          <w:b w:val="0"/>
          <w:color w:val="0000FF"/>
          <w:u w:val="single" w:color="0000FF"/>
          <w:lang w:val="en-GB"/>
        </w:rPr>
        <w:t>.</w:t>
      </w:r>
    </w:p>
    <w:p w:rsidR="00390B5B" w:rsidRPr="0024509C" w:rsidRDefault="00390B5B" w:rsidP="00390B5B">
      <w:pPr>
        <w:pStyle w:val="Zkladntext"/>
        <w:spacing w:after="120" w:line="360" w:lineRule="auto"/>
        <w:contextualSpacing/>
        <w:jc w:val="left"/>
        <w:rPr>
          <w:rFonts w:ascii="Times New Roman" w:hAnsi="Times New Roman"/>
          <w:b w:val="0"/>
          <w:lang w:val="en-GB"/>
        </w:rPr>
      </w:pPr>
    </w:p>
    <w:p w:rsidR="00390B5B" w:rsidRPr="0024509C" w:rsidRDefault="00390B5B" w:rsidP="00390B5B">
      <w:pPr>
        <w:rPr>
          <w:rFonts w:ascii="Times New Roman" w:hAnsi="Times New Roman"/>
          <w:lang w:val="en-GB"/>
        </w:rPr>
        <w:sectPr w:rsidR="00390B5B" w:rsidRPr="0024509C">
          <w:headerReference w:type="default" r:id="rId64"/>
          <w:pgSz w:w="11900" w:h="16840"/>
          <w:pgMar w:top="1340" w:right="1240" w:bottom="1200" w:left="1220" w:header="0" w:footer="1004" w:gutter="0"/>
          <w:cols w:space="708"/>
        </w:sectPr>
      </w:pPr>
    </w:p>
    <w:p w:rsidR="00390B5B" w:rsidRPr="0024509C" w:rsidRDefault="00390B5B" w:rsidP="00390B5B">
      <w:pPr>
        <w:pStyle w:val="Nadpis1"/>
        <w:numPr>
          <w:ilvl w:val="0"/>
          <w:numId w:val="24"/>
        </w:numPr>
        <w:rPr>
          <w:lang w:val="en-GB"/>
        </w:rPr>
      </w:pPr>
      <w:bookmarkStart w:id="35" w:name="_Toc532898004"/>
      <w:r w:rsidRPr="0024509C">
        <w:rPr>
          <w:rStyle w:val="tlid-translation"/>
          <w:lang w:val="en-GB"/>
        </w:rPr>
        <w:lastRenderedPageBreak/>
        <w:t>ASSESSMENT OF QUALITY OF PUBLICATION ACTIVITY For ONE AUTHOR (H - INDEX)</w:t>
      </w:r>
      <w:bookmarkEnd w:id="35"/>
    </w:p>
    <w:p w:rsidR="00390B5B" w:rsidRPr="0024509C" w:rsidRDefault="00390B5B" w:rsidP="00390B5B">
      <w:pPr>
        <w:widowControl w:val="0"/>
        <w:tabs>
          <w:tab w:val="left" w:pos="915"/>
          <w:tab w:val="left" w:pos="916"/>
        </w:tabs>
        <w:autoSpaceDE w:val="0"/>
        <w:autoSpaceDN w:val="0"/>
        <w:spacing w:before="1"/>
        <w:jc w:val="left"/>
        <w:rPr>
          <w:rFonts w:ascii="Times New Roman" w:hAnsi="Times New Roman"/>
          <w:lang w:val="en-GB"/>
        </w:rPr>
      </w:pPr>
      <w:r w:rsidRPr="0024509C">
        <w:rPr>
          <w:rFonts w:ascii="Times New Roman" w:hAnsi="Times New Roman"/>
          <w:lang w:val="en-GB"/>
        </w:rPr>
        <w:t xml:space="preserve">The so-called </w:t>
      </w:r>
      <w:r w:rsidRPr="0024509C">
        <w:rPr>
          <w:rFonts w:ascii="Times New Roman" w:hAnsi="Times New Roman"/>
          <w:b/>
          <w:lang w:val="en-GB"/>
        </w:rPr>
        <w:t>Hirsch Index</w:t>
      </w:r>
      <w:r w:rsidRPr="0024509C">
        <w:rPr>
          <w:rFonts w:ascii="Times New Roman" w:hAnsi="Times New Roman"/>
          <w:lang w:val="en-GB"/>
        </w:rPr>
        <w:t xml:space="preserve"> (abbreviated </w:t>
      </w:r>
      <w:r w:rsidR="006B7DDF">
        <w:rPr>
          <w:rFonts w:ascii="Times New Roman" w:hAnsi="Times New Roman"/>
          <w:lang w:val="en-GB"/>
        </w:rPr>
        <w:t xml:space="preserve">as </w:t>
      </w:r>
      <w:r w:rsidRPr="0024509C">
        <w:rPr>
          <w:rFonts w:ascii="Times New Roman" w:hAnsi="Times New Roman"/>
          <w:lang w:val="en-GB"/>
        </w:rPr>
        <w:t>h-index) is a generally recogni</w:t>
      </w:r>
      <w:r w:rsidR="006B7DDF">
        <w:rPr>
          <w:rFonts w:ascii="Times New Roman" w:hAnsi="Times New Roman"/>
          <w:lang w:val="en-GB"/>
        </w:rPr>
        <w:t>s</w:t>
      </w:r>
      <w:r w:rsidRPr="0024509C">
        <w:rPr>
          <w:rFonts w:ascii="Times New Roman" w:hAnsi="Times New Roman"/>
          <w:lang w:val="en-GB"/>
        </w:rPr>
        <w:t>ed indicator that evaluates publishing activity of individual authors. It is calculated based on data from the Web of Science and Scopus citation indexes. E.g. the h-index of the author is equal to the value of 4 if their fourth most cited article has received 4 or more citations.</w:t>
      </w:r>
    </w:p>
    <w:p w:rsidR="00390B5B" w:rsidRPr="0024509C" w:rsidRDefault="00390B5B" w:rsidP="00390B5B">
      <w:pPr>
        <w:widowControl w:val="0"/>
        <w:tabs>
          <w:tab w:val="left" w:pos="915"/>
          <w:tab w:val="left" w:pos="916"/>
        </w:tabs>
        <w:autoSpaceDE w:val="0"/>
        <w:autoSpaceDN w:val="0"/>
        <w:spacing w:before="1"/>
        <w:jc w:val="left"/>
        <w:rPr>
          <w:rFonts w:ascii="Times New Roman" w:hAnsi="Times New Roman"/>
          <w:i/>
          <w:lang w:val="en-GB"/>
        </w:rPr>
      </w:pPr>
      <w:r w:rsidRPr="0024509C">
        <w:rPr>
          <w:rFonts w:ascii="Times New Roman" w:hAnsi="Times New Roman"/>
          <w:i/>
          <w:lang w:val="en-GB"/>
        </w:rPr>
        <w:t>Example:</w:t>
      </w:r>
    </w:p>
    <w:p w:rsidR="00390B5B" w:rsidRPr="0024509C" w:rsidRDefault="00390B5B" w:rsidP="00390B5B">
      <w:pPr>
        <w:widowControl w:val="0"/>
        <w:tabs>
          <w:tab w:val="left" w:pos="915"/>
          <w:tab w:val="left" w:pos="916"/>
        </w:tabs>
        <w:autoSpaceDE w:val="0"/>
        <w:autoSpaceDN w:val="0"/>
        <w:spacing w:before="1"/>
        <w:ind w:firstLine="567"/>
        <w:jc w:val="left"/>
        <w:rPr>
          <w:rFonts w:ascii="Times New Roman" w:hAnsi="Times New Roman"/>
          <w:lang w:val="en-GB"/>
        </w:rPr>
      </w:pPr>
      <w:r w:rsidRPr="0024509C">
        <w:rPr>
          <w:rFonts w:ascii="Times New Roman" w:hAnsi="Times New Roman"/>
          <w:lang w:val="en-GB"/>
        </w:rPr>
        <w:t>• Article A - 15 citations</w:t>
      </w:r>
    </w:p>
    <w:p w:rsidR="00390B5B" w:rsidRPr="0024509C" w:rsidRDefault="00390B5B" w:rsidP="00390B5B">
      <w:pPr>
        <w:widowControl w:val="0"/>
        <w:tabs>
          <w:tab w:val="left" w:pos="915"/>
          <w:tab w:val="left" w:pos="916"/>
        </w:tabs>
        <w:autoSpaceDE w:val="0"/>
        <w:autoSpaceDN w:val="0"/>
        <w:spacing w:before="1"/>
        <w:ind w:firstLine="567"/>
        <w:jc w:val="left"/>
        <w:rPr>
          <w:rFonts w:ascii="Times New Roman" w:hAnsi="Times New Roman"/>
          <w:lang w:val="en-GB"/>
        </w:rPr>
      </w:pPr>
      <w:r w:rsidRPr="0024509C">
        <w:rPr>
          <w:rFonts w:ascii="Times New Roman" w:hAnsi="Times New Roman"/>
          <w:lang w:val="en-GB"/>
        </w:rPr>
        <w:t>• Article B - 10 citations</w:t>
      </w:r>
    </w:p>
    <w:p w:rsidR="00390B5B" w:rsidRPr="0024509C" w:rsidRDefault="00390B5B" w:rsidP="00390B5B">
      <w:pPr>
        <w:widowControl w:val="0"/>
        <w:tabs>
          <w:tab w:val="left" w:pos="915"/>
          <w:tab w:val="left" w:pos="916"/>
        </w:tabs>
        <w:autoSpaceDE w:val="0"/>
        <w:autoSpaceDN w:val="0"/>
        <w:spacing w:before="1"/>
        <w:ind w:firstLine="567"/>
        <w:jc w:val="left"/>
        <w:rPr>
          <w:rFonts w:ascii="Times New Roman" w:hAnsi="Times New Roman"/>
          <w:lang w:val="en-GB"/>
        </w:rPr>
      </w:pPr>
      <w:r w:rsidRPr="0024509C">
        <w:rPr>
          <w:rFonts w:ascii="Times New Roman" w:hAnsi="Times New Roman"/>
          <w:lang w:val="en-GB"/>
        </w:rPr>
        <w:t>• Article C - 5 citations</w:t>
      </w:r>
    </w:p>
    <w:p w:rsidR="00390B5B" w:rsidRPr="0024509C" w:rsidRDefault="00390B5B" w:rsidP="00390B5B">
      <w:pPr>
        <w:widowControl w:val="0"/>
        <w:tabs>
          <w:tab w:val="left" w:pos="915"/>
          <w:tab w:val="left" w:pos="916"/>
        </w:tabs>
        <w:autoSpaceDE w:val="0"/>
        <w:autoSpaceDN w:val="0"/>
        <w:spacing w:before="1"/>
        <w:ind w:firstLine="567"/>
        <w:jc w:val="left"/>
        <w:rPr>
          <w:rFonts w:ascii="Times New Roman" w:hAnsi="Times New Roman"/>
          <w:lang w:val="en-GB"/>
        </w:rPr>
      </w:pPr>
      <w:r w:rsidRPr="0024509C">
        <w:rPr>
          <w:rFonts w:ascii="Times New Roman" w:hAnsi="Times New Roman"/>
          <w:lang w:val="en-GB"/>
        </w:rPr>
        <w:t xml:space="preserve">• </w:t>
      </w:r>
      <w:r w:rsidRPr="0024509C">
        <w:rPr>
          <w:rFonts w:ascii="Times New Roman" w:hAnsi="Times New Roman"/>
          <w:u w:val="single"/>
          <w:lang w:val="en-GB"/>
        </w:rPr>
        <w:t>Article D - 4 citations</w:t>
      </w:r>
    </w:p>
    <w:p w:rsidR="00390B5B" w:rsidRPr="0024509C" w:rsidRDefault="00390B5B" w:rsidP="00390B5B">
      <w:pPr>
        <w:widowControl w:val="0"/>
        <w:tabs>
          <w:tab w:val="left" w:pos="915"/>
          <w:tab w:val="left" w:pos="916"/>
        </w:tabs>
        <w:autoSpaceDE w:val="0"/>
        <w:autoSpaceDN w:val="0"/>
        <w:spacing w:before="1"/>
        <w:ind w:firstLine="567"/>
        <w:jc w:val="left"/>
        <w:rPr>
          <w:rFonts w:ascii="Times New Roman" w:hAnsi="Times New Roman"/>
          <w:lang w:val="en-GB"/>
        </w:rPr>
      </w:pPr>
      <w:r w:rsidRPr="0024509C">
        <w:rPr>
          <w:rFonts w:ascii="Times New Roman" w:hAnsi="Times New Roman"/>
          <w:lang w:val="en-GB"/>
        </w:rPr>
        <w:t>• Article E - 2 citations</w:t>
      </w:r>
    </w:p>
    <w:p w:rsidR="00390B5B" w:rsidRPr="0024509C" w:rsidRDefault="00390B5B" w:rsidP="00390B5B">
      <w:pPr>
        <w:pStyle w:val="Zkladntext"/>
        <w:spacing w:after="120" w:line="360" w:lineRule="auto"/>
        <w:ind w:right="167"/>
        <w:jc w:val="both"/>
        <w:rPr>
          <w:rFonts w:ascii="Times New Roman" w:hAnsi="Times New Roman"/>
          <w:b w:val="0"/>
          <w:lang w:val="en-GB"/>
        </w:rPr>
      </w:pPr>
      <w:r w:rsidRPr="0024509C">
        <w:rPr>
          <w:rFonts w:ascii="Times New Roman" w:hAnsi="Times New Roman"/>
          <w:b w:val="0"/>
          <w:lang w:val="en-GB"/>
        </w:rPr>
        <w:t>The h-index has a value of 4 because 4 articles of the author have been cited at least 4 times. The fifth most popular article has only received two citations, and for this reason it is below the imaginary line.</w:t>
      </w:r>
    </w:p>
    <w:p w:rsidR="00390B5B" w:rsidRPr="0024509C" w:rsidRDefault="00390B5B" w:rsidP="00390B5B">
      <w:pPr>
        <w:pStyle w:val="Zkladntext"/>
        <w:spacing w:after="120" w:line="360" w:lineRule="auto"/>
        <w:ind w:right="167"/>
        <w:jc w:val="both"/>
        <w:rPr>
          <w:rFonts w:ascii="Times New Roman" w:hAnsi="Times New Roman"/>
          <w:b w:val="0"/>
          <w:lang w:val="en-GB"/>
        </w:rPr>
      </w:pPr>
      <w:r w:rsidRPr="0024509C">
        <w:rPr>
          <w:rFonts w:ascii="Times New Roman" w:hAnsi="Times New Roman"/>
          <w:b w:val="0"/>
          <w:lang w:val="en-GB"/>
        </w:rPr>
        <w:t xml:space="preserve">The data </w:t>
      </w:r>
      <w:r w:rsidR="006B7DDF">
        <w:rPr>
          <w:rFonts w:ascii="Times New Roman" w:hAnsi="Times New Roman"/>
          <w:b w:val="0"/>
          <w:lang w:val="en-GB"/>
        </w:rPr>
        <w:t>regarding</w:t>
      </w:r>
      <w:r w:rsidRPr="0024509C">
        <w:rPr>
          <w:rFonts w:ascii="Times New Roman" w:hAnsi="Times New Roman"/>
          <w:b w:val="0"/>
          <w:lang w:val="en-GB"/>
        </w:rPr>
        <w:t xml:space="preserve"> the h-index of an author are important. For example, when applying for scientific grants the grant provider often evaluates the quality of the author according to their h-index.</w:t>
      </w:r>
    </w:p>
    <w:p w:rsidR="00390B5B" w:rsidRPr="0024509C" w:rsidRDefault="00390B5B" w:rsidP="00390B5B">
      <w:pPr>
        <w:pStyle w:val="Zkladntext"/>
        <w:spacing w:after="120" w:line="360" w:lineRule="auto"/>
        <w:ind w:right="167"/>
        <w:jc w:val="both"/>
        <w:rPr>
          <w:rFonts w:ascii="Times New Roman" w:hAnsi="Times New Roman"/>
          <w:b w:val="0"/>
          <w:lang w:val="en-GB"/>
        </w:rPr>
      </w:pPr>
      <w:r w:rsidRPr="0024509C">
        <w:rPr>
          <w:rFonts w:ascii="Times New Roman" w:hAnsi="Times New Roman"/>
          <w:b w:val="0"/>
          <w:lang w:val="en-GB"/>
        </w:rPr>
        <w:t>The h-</w:t>
      </w:r>
      <w:r w:rsidR="006B7DDF">
        <w:rPr>
          <w:rFonts w:ascii="Times New Roman" w:hAnsi="Times New Roman"/>
          <w:b w:val="0"/>
          <w:lang w:val="en-GB"/>
        </w:rPr>
        <w:t>i</w:t>
      </w:r>
      <w:r w:rsidRPr="0024509C">
        <w:rPr>
          <w:rFonts w:ascii="Times New Roman" w:hAnsi="Times New Roman"/>
          <w:b w:val="0"/>
          <w:lang w:val="en-GB"/>
        </w:rPr>
        <w:t xml:space="preserve">ndex also has its obvious weaknesses. Beginning authors who have not yet produced enough articles are somewhat disadvantaged by </w:t>
      </w:r>
      <w:r w:rsidR="00E01A4A">
        <w:rPr>
          <w:rFonts w:ascii="Times New Roman" w:hAnsi="Times New Roman"/>
          <w:b w:val="0"/>
          <w:lang w:val="en-GB"/>
        </w:rPr>
        <w:t>this measure</w:t>
      </w:r>
      <w:r w:rsidR="00FF7D7E">
        <w:rPr>
          <w:rFonts w:ascii="Times New Roman" w:hAnsi="Times New Roman"/>
          <w:b w:val="0"/>
          <w:lang w:val="en-GB"/>
        </w:rPr>
        <w:t xml:space="preserve">, and so are </w:t>
      </w:r>
      <w:r w:rsidRPr="0024509C">
        <w:rPr>
          <w:rFonts w:ascii="Times New Roman" w:hAnsi="Times New Roman"/>
          <w:b w:val="0"/>
          <w:lang w:val="en-GB"/>
        </w:rPr>
        <w:t>authors who focus on quality over quantity and produce</w:t>
      </w:r>
      <w:r w:rsidR="00FF7D7E">
        <w:rPr>
          <w:rFonts w:ascii="Times New Roman" w:hAnsi="Times New Roman"/>
          <w:b w:val="0"/>
          <w:lang w:val="en-GB"/>
        </w:rPr>
        <w:t>d</w:t>
      </w:r>
      <w:r w:rsidRPr="0024509C">
        <w:rPr>
          <w:rFonts w:ascii="Times New Roman" w:hAnsi="Times New Roman"/>
          <w:b w:val="0"/>
          <w:lang w:val="en-GB"/>
        </w:rPr>
        <w:t xml:space="preserve"> only a few articles but with a high citation count. However, their h-index is still low.</w:t>
      </w:r>
    </w:p>
    <w:p w:rsidR="00390B5B" w:rsidRPr="0024509C" w:rsidRDefault="00390B5B" w:rsidP="00390B5B">
      <w:pPr>
        <w:pStyle w:val="Zkladntext"/>
        <w:spacing w:before="198" w:after="120" w:line="360" w:lineRule="auto"/>
        <w:ind w:right="167"/>
        <w:jc w:val="both"/>
        <w:rPr>
          <w:rFonts w:ascii="Times New Roman" w:hAnsi="Times New Roman"/>
          <w:b w:val="0"/>
          <w:lang w:val="en-GB"/>
        </w:rPr>
      </w:pPr>
      <w:r w:rsidRPr="0024509C">
        <w:rPr>
          <w:rFonts w:ascii="Times New Roman" w:hAnsi="Times New Roman"/>
          <w:b w:val="0"/>
          <w:lang w:val="en-GB"/>
        </w:rPr>
        <w:t xml:space="preserve">Other indicators that evaluate the author´s publication activity are more sophisticated such as the </w:t>
      </w:r>
      <w:r w:rsidRPr="0024509C">
        <w:rPr>
          <w:rFonts w:ascii="Times New Roman" w:hAnsi="Times New Roman"/>
          <w:lang w:val="en-GB"/>
        </w:rPr>
        <w:t>G-Index</w:t>
      </w:r>
      <w:r w:rsidRPr="0024509C">
        <w:rPr>
          <w:rFonts w:ascii="Times New Roman" w:hAnsi="Times New Roman"/>
          <w:b w:val="0"/>
          <w:lang w:val="en-GB"/>
        </w:rPr>
        <w:t xml:space="preserve"> and, on the contrary, a rather simple </w:t>
      </w:r>
      <w:r w:rsidRPr="0024509C">
        <w:rPr>
          <w:rFonts w:ascii="Times New Roman" w:hAnsi="Times New Roman"/>
          <w:lang w:val="en-GB"/>
        </w:rPr>
        <w:t>I10-Index</w:t>
      </w:r>
      <w:r w:rsidRPr="0024509C">
        <w:rPr>
          <w:rFonts w:ascii="Times New Roman" w:hAnsi="Times New Roman"/>
          <w:b w:val="0"/>
          <w:lang w:val="en-GB"/>
        </w:rPr>
        <w:t>. The latter was developed as part of Google Scholar services. It is a number of articles written by an author whose citation count exceeded 10 citations (“Measuring your research impact: Author Impact”, 2018).</w:t>
      </w:r>
    </w:p>
    <w:p w:rsidR="00390B5B" w:rsidRPr="0024509C" w:rsidRDefault="00390B5B" w:rsidP="00390B5B">
      <w:pPr>
        <w:pStyle w:val="Nadpis1"/>
        <w:numPr>
          <w:ilvl w:val="0"/>
          <w:numId w:val="24"/>
        </w:numPr>
        <w:rPr>
          <w:lang w:val="en-GB"/>
        </w:rPr>
      </w:pPr>
      <w:bookmarkStart w:id="36" w:name="_Toc532898005"/>
      <w:r w:rsidRPr="0024509C">
        <w:rPr>
          <w:rStyle w:val="tlid-translation"/>
          <w:lang w:val="en-GB"/>
        </w:rPr>
        <w:lastRenderedPageBreak/>
        <w:t>ADVANCED INSTRUMENTS FOR QUALITY ASSESSMENT OF PUBLIcation ACTIVITIES</w:t>
      </w:r>
      <w:bookmarkEnd w:id="36"/>
    </w:p>
    <w:p w:rsidR="00390B5B" w:rsidRPr="0024509C" w:rsidRDefault="00390B5B" w:rsidP="00390B5B">
      <w:pPr>
        <w:pStyle w:val="Zkladntext"/>
        <w:spacing w:after="120" w:line="360" w:lineRule="auto"/>
        <w:rPr>
          <w:rFonts w:ascii="Times New Roman" w:hAnsi="Times New Roman"/>
          <w:b w:val="0"/>
          <w:lang w:val="en-GB"/>
        </w:rPr>
      </w:pPr>
    </w:p>
    <w:p w:rsidR="00390B5B" w:rsidRPr="0024509C" w:rsidRDefault="00390B5B" w:rsidP="00390B5B">
      <w:pPr>
        <w:pStyle w:val="Zkladntext"/>
        <w:spacing w:after="120" w:line="360" w:lineRule="auto"/>
        <w:ind w:right="167"/>
        <w:jc w:val="both"/>
        <w:rPr>
          <w:rFonts w:ascii="Times New Roman" w:hAnsi="Times New Roman"/>
          <w:b w:val="0"/>
          <w:lang w:val="en-GB"/>
        </w:rPr>
      </w:pPr>
      <w:r w:rsidRPr="0024509C">
        <w:rPr>
          <w:rFonts w:ascii="Times New Roman" w:hAnsi="Times New Roman"/>
          <w:b w:val="0"/>
          <w:lang w:val="en-GB"/>
        </w:rPr>
        <w:t>In addition to citation analyses that are available to Web of Science and Scopus users, there are other services evaluat</w:t>
      </w:r>
      <w:r w:rsidR="00D96298">
        <w:rPr>
          <w:rFonts w:ascii="Times New Roman" w:hAnsi="Times New Roman"/>
          <w:b w:val="0"/>
          <w:lang w:val="en-GB"/>
        </w:rPr>
        <w:t>ing</w:t>
      </w:r>
      <w:r w:rsidRPr="0024509C">
        <w:rPr>
          <w:rFonts w:ascii="Times New Roman" w:hAnsi="Times New Roman"/>
          <w:b w:val="0"/>
          <w:lang w:val="en-GB"/>
        </w:rPr>
        <w:t xml:space="preserve"> the quality of publi</w:t>
      </w:r>
      <w:r w:rsidR="00D96298">
        <w:rPr>
          <w:rFonts w:ascii="Times New Roman" w:hAnsi="Times New Roman"/>
          <w:b w:val="0"/>
          <w:lang w:val="en-GB"/>
        </w:rPr>
        <w:t>cation results</w:t>
      </w:r>
      <w:r w:rsidRPr="0024509C">
        <w:rPr>
          <w:rFonts w:ascii="Times New Roman" w:hAnsi="Times New Roman"/>
          <w:b w:val="0"/>
          <w:lang w:val="en-GB"/>
        </w:rPr>
        <w:t xml:space="preserve"> using other advanced indicators. Similar products can help eliminate inter-disciplinary differences in citation counts</w:t>
      </w:r>
      <w:r w:rsidR="00D96298">
        <w:rPr>
          <w:rFonts w:ascii="Times New Roman" w:hAnsi="Times New Roman"/>
          <w:b w:val="0"/>
          <w:lang w:val="en-GB"/>
        </w:rPr>
        <w:t xml:space="preserve"> as it is known </w:t>
      </w:r>
      <w:r w:rsidRPr="0024509C">
        <w:rPr>
          <w:rFonts w:ascii="Times New Roman" w:hAnsi="Times New Roman"/>
          <w:b w:val="0"/>
          <w:lang w:val="en-GB"/>
        </w:rPr>
        <w:t>that in the social sciences it is customary to cite far less than in the natural sciences, etc. These paid analytical tools can provide other valuable information for example in the field of international cooperation, the proportion of highly cited articles, citation counts in the most prestigious journals, but also the rate of autocitations.</w:t>
      </w:r>
    </w:p>
    <w:p w:rsidR="00390B5B" w:rsidRPr="0024509C" w:rsidRDefault="00390B5B" w:rsidP="00390B5B">
      <w:pPr>
        <w:pStyle w:val="Nadpis2"/>
        <w:numPr>
          <w:ilvl w:val="1"/>
          <w:numId w:val="24"/>
        </w:numPr>
        <w:rPr>
          <w:rFonts w:ascii="Times New Roman" w:hAnsi="Times New Roman"/>
          <w:szCs w:val="24"/>
          <w:lang w:val="en-GB"/>
        </w:rPr>
      </w:pPr>
      <w:r w:rsidRPr="0024509C">
        <w:rPr>
          <w:lang w:val="en-GB"/>
        </w:rPr>
        <w:t xml:space="preserve"> </w:t>
      </w:r>
      <w:bookmarkStart w:id="37" w:name="_Toc532898006"/>
      <w:r w:rsidRPr="0024509C">
        <w:rPr>
          <w:rFonts w:ascii="Times New Roman" w:hAnsi="Times New Roman"/>
          <w:lang w:val="en-GB"/>
        </w:rPr>
        <w:t>Traditional evaluation tools</w:t>
      </w:r>
      <w:bookmarkEnd w:id="37"/>
    </w:p>
    <w:p w:rsidR="00390B5B" w:rsidRPr="0024509C" w:rsidRDefault="00390B5B" w:rsidP="00390B5B">
      <w:pPr>
        <w:pStyle w:val="Zkladntext"/>
        <w:spacing w:before="200" w:after="120" w:line="360" w:lineRule="auto"/>
        <w:ind w:right="166"/>
        <w:jc w:val="both"/>
        <w:rPr>
          <w:rFonts w:ascii="Times New Roman" w:hAnsi="Times New Roman"/>
          <w:b w:val="0"/>
          <w:lang w:val="en-GB"/>
        </w:rPr>
      </w:pPr>
      <w:r w:rsidRPr="0024509C">
        <w:rPr>
          <w:rFonts w:ascii="Times New Roman" w:hAnsi="Times New Roman"/>
          <w:lang w:val="en-GB"/>
        </w:rPr>
        <w:t>SciVal</w:t>
      </w:r>
      <w:r w:rsidRPr="0024509C">
        <w:rPr>
          <w:rFonts w:ascii="Times New Roman" w:hAnsi="Times New Roman"/>
          <w:b w:val="0"/>
          <w:lang w:val="en-GB"/>
        </w:rPr>
        <w:t xml:space="preserve"> (</w:t>
      </w:r>
      <w:hyperlink r:id="rId65">
        <w:r w:rsidRPr="0024509C">
          <w:rPr>
            <w:rFonts w:ascii="Times New Roman" w:hAnsi="Times New Roman"/>
            <w:b w:val="0"/>
            <w:color w:val="2E74B5" w:themeColor="accent1" w:themeShade="BF"/>
            <w:u w:val="single" w:color="0000FF"/>
            <w:lang w:val="en-GB"/>
          </w:rPr>
          <w:t>http://www.scival.com/</w:t>
        </w:r>
        <w:r w:rsidRPr="0024509C">
          <w:rPr>
            <w:rFonts w:ascii="Times New Roman" w:hAnsi="Times New Roman"/>
            <w:b w:val="0"/>
            <w:lang w:val="en-GB"/>
          </w:rPr>
          <w:t xml:space="preserve">) </w:t>
        </w:r>
      </w:hyperlink>
      <w:r w:rsidRPr="0024509C">
        <w:rPr>
          <w:rFonts w:ascii="Times New Roman" w:hAnsi="Times New Roman"/>
          <w:b w:val="0"/>
          <w:lang w:val="en-GB"/>
        </w:rPr>
        <w:t xml:space="preserve">- the company Elsevier product, which implements the source data from the Scopus database and then </w:t>
      </w:r>
      <w:r w:rsidR="007C1BA3">
        <w:rPr>
          <w:rFonts w:ascii="Times New Roman" w:hAnsi="Times New Roman"/>
          <w:b w:val="0"/>
          <w:lang w:val="en-GB"/>
        </w:rPr>
        <w:t>complements</w:t>
      </w:r>
      <w:r w:rsidRPr="0024509C">
        <w:rPr>
          <w:rFonts w:ascii="Times New Roman" w:hAnsi="Times New Roman"/>
          <w:b w:val="0"/>
          <w:lang w:val="en-GB"/>
        </w:rPr>
        <w:t xml:space="preserve"> it with further useful analytical information. Probably the most important indicator here is the </w:t>
      </w:r>
      <w:r w:rsidRPr="0024509C">
        <w:rPr>
          <w:rFonts w:ascii="Times New Roman" w:hAnsi="Times New Roman"/>
          <w:lang w:val="en-GB"/>
        </w:rPr>
        <w:t>Field Weighted Citation Impact</w:t>
      </w:r>
      <w:r w:rsidR="007C1BA3">
        <w:rPr>
          <w:rFonts w:ascii="Times New Roman" w:hAnsi="Times New Roman"/>
          <w:b w:val="0"/>
          <w:lang w:val="en-GB"/>
        </w:rPr>
        <w:t xml:space="preserve"> </w:t>
      </w:r>
      <w:r w:rsidRPr="0024509C">
        <w:rPr>
          <w:rFonts w:ascii="Times New Roman" w:hAnsi="Times New Roman"/>
          <w:b w:val="0"/>
          <w:lang w:val="en-GB"/>
        </w:rPr>
        <w:t xml:space="preserve">which compares the citation of individual articles or authors with the average in a certain scientific field. The metrics that are part of SciVal are described in detail in the so-called </w:t>
      </w:r>
      <w:r w:rsidRPr="0024509C">
        <w:rPr>
          <w:rFonts w:ascii="Times New Roman" w:hAnsi="Times New Roman"/>
          <w:lang w:val="en-GB"/>
        </w:rPr>
        <w:t>Snowball Metrics</w:t>
      </w:r>
      <w:r w:rsidRPr="0024509C">
        <w:rPr>
          <w:rFonts w:ascii="Times New Roman" w:hAnsi="Times New Roman"/>
          <w:b w:val="0"/>
          <w:lang w:val="en-GB"/>
        </w:rPr>
        <w:t xml:space="preserve"> (</w:t>
      </w:r>
      <w:hyperlink r:id="rId66">
        <w:r w:rsidRPr="0024509C">
          <w:rPr>
            <w:rFonts w:ascii="Times New Roman" w:hAnsi="Times New Roman"/>
            <w:b w:val="0"/>
            <w:color w:val="2E74B5" w:themeColor="accent1" w:themeShade="BF"/>
            <w:u w:val="single" w:color="0000FF"/>
            <w:lang w:val="en-GB"/>
          </w:rPr>
          <w:t>http://www.snowballmetrics.com/</w:t>
        </w:r>
        <w:r w:rsidRPr="0024509C">
          <w:rPr>
            <w:rFonts w:ascii="Times New Roman" w:hAnsi="Times New Roman"/>
            <w:b w:val="0"/>
            <w:lang w:val="en-GB"/>
          </w:rPr>
          <w:t>).</w:t>
        </w:r>
      </w:hyperlink>
    </w:p>
    <w:p w:rsidR="00390B5B" w:rsidRPr="0024509C" w:rsidRDefault="00390B5B" w:rsidP="00390B5B">
      <w:pPr>
        <w:pStyle w:val="Zkladntext"/>
        <w:spacing w:before="91" w:after="120" w:line="360" w:lineRule="auto"/>
        <w:ind w:right="168"/>
        <w:jc w:val="both"/>
        <w:rPr>
          <w:rFonts w:ascii="Times New Roman" w:hAnsi="Times New Roman"/>
          <w:b w:val="0"/>
          <w:lang w:val="en-GB"/>
        </w:rPr>
      </w:pPr>
      <w:r w:rsidRPr="0024509C">
        <w:rPr>
          <w:rFonts w:ascii="Times New Roman" w:hAnsi="Times New Roman"/>
          <w:lang w:val="en-GB"/>
        </w:rPr>
        <w:t>InCites</w:t>
      </w:r>
      <w:r w:rsidRPr="0024509C">
        <w:rPr>
          <w:rFonts w:ascii="Times New Roman" w:hAnsi="Times New Roman"/>
          <w:b w:val="0"/>
          <w:lang w:val="en-GB"/>
        </w:rPr>
        <w:t xml:space="preserve"> (</w:t>
      </w:r>
      <w:hyperlink r:id="rId67">
        <w:r w:rsidRPr="0024509C">
          <w:rPr>
            <w:rFonts w:ascii="Times New Roman" w:hAnsi="Times New Roman"/>
            <w:b w:val="0"/>
            <w:color w:val="2E74B5" w:themeColor="accent1" w:themeShade="BF"/>
            <w:u w:val="single" w:color="0000FF"/>
            <w:lang w:val="en-GB"/>
          </w:rPr>
          <w:t>http://researchanalytics.thomsonreuters.com/incites/</w:t>
        </w:r>
        <w:r w:rsidRPr="0024509C">
          <w:rPr>
            <w:rFonts w:ascii="Times New Roman" w:hAnsi="Times New Roman"/>
            <w:b w:val="0"/>
            <w:lang w:val="en-GB"/>
          </w:rPr>
          <w:t xml:space="preserve">) </w:t>
        </w:r>
      </w:hyperlink>
      <w:r w:rsidRPr="0024509C">
        <w:rPr>
          <w:rFonts w:ascii="Times New Roman" w:hAnsi="Times New Roman"/>
          <w:b w:val="0"/>
          <w:lang w:val="en-GB"/>
        </w:rPr>
        <w:t>- a very similar product is Clarivate Analytics´ InCites service. Here, the data is logically taken from the Web of Science database and, as with SciVal, a number of advanced metrics not available in the standard version of Web of Science is added.</w:t>
      </w:r>
    </w:p>
    <w:p w:rsidR="00390B5B" w:rsidRPr="0024509C" w:rsidRDefault="00390B5B" w:rsidP="00390B5B">
      <w:pPr>
        <w:pStyle w:val="Nadpis2"/>
        <w:numPr>
          <w:ilvl w:val="1"/>
          <w:numId w:val="24"/>
        </w:numPr>
        <w:rPr>
          <w:rFonts w:ascii="Times New Roman" w:hAnsi="Times New Roman"/>
          <w:lang w:val="en-GB"/>
        </w:rPr>
      </w:pPr>
      <w:r w:rsidRPr="0024509C">
        <w:rPr>
          <w:lang w:val="en-GB"/>
        </w:rPr>
        <w:t xml:space="preserve"> </w:t>
      </w:r>
      <w:bookmarkStart w:id="38" w:name="_Toc532898007"/>
      <w:r w:rsidRPr="0024509C">
        <w:rPr>
          <w:rFonts w:ascii="Times New Roman" w:hAnsi="Times New Roman"/>
          <w:lang w:val="en-GB"/>
        </w:rPr>
        <w:t>Alternative assessment systems</w:t>
      </w:r>
      <w:bookmarkEnd w:id="38"/>
    </w:p>
    <w:p w:rsidR="00390B5B" w:rsidRPr="0024509C" w:rsidRDefault="00390B5B" w:rsidP="00390B5B">
      <w:pPr>
        <w:pStyle w:val="Zkladntext"/>
        <w:spacing w:after="120" w:line="360" w:lineRule="auto"/>
        <w:ind w:right="167"/>
        <w:jc w:val="both"/>
        <w:rPr>
          <w:rFonts w:ascii="Times New Roman" w:hAnsi="Times New Roman"/>
          <w:b w:val="0"/>
          <w:lang w:val="en-GB"/>
        </w:rPr>
      </w:pPr>
      <w:r w:rsidRPr="0024509C">
        <w:rPr>
          <w:rFonts w:ascii="Times New Roman" w:hAnsi="Times New Roman"/>
          <w:b w:val="0"/>
          <w:lang w:val="en-GB"/>
        </w:rPr>
        <w:t xml:space="preserve">Both of the above products evaluate the quality of publication outputs based on citations. In recent years, however, there have </w:t>
      </w:r>
      <w:r w:rsidR="007C1BA3">
        <w:rPr>
          <w:rFonts w:ascii="Times New Roman" w:hAnsi="Times New Roman"/>
          <w:b w:val="0"/>
          <w:lang w:val="en-GB"/>
        </w:rPr>
        <w:t xml:space="preserve">been </w:t>
      </w:r>
      <w:r w:rsidRPr="0024509C">
        <w:rPr>
          <w:rFonts w:ascii="Times New Roman" w:hAnsi="Times New Roman"/>
          <w:b w:val="0"/>
          <w:lang w:val="en-GB"/>
        </w:rPr>
        <w:t>calls for publications to be evaluated more comprehensively. Citation analyses fail to effectively evaluate new publications that have not yet had enough time to collect citations. This is why</w:t>
      </w:r>
      <w:r w:rsidR="007C1BA3">
        <w:rPr>
          <w:rFonts w:ascii="Times New Roman" w:hAnsi="Times New Roman"/>
          <w:b w:val="0"/>
          <w:lang w:val="en-GB"/>
        </w:rPr>
        <w:t xml:space="preserve">, </w:t>
      </w:r>
      <w:r w:rsidRPr="0024509C">
        <w:rPr>
          <w:rFonts w:ascii="Times New Roman" w:hAnsi="Times New Roman"/>
          <w:b w:val="0"/>
          <w:lang w:val="en-GB"/>
        </w:rPr>
        <w:t xml:space="preserve">the Altmetrics initiative, which is the acronym of </w:t>
      </w:r>
      <w:r w:rsidRPr="0024509C">
        <w:rPr>
          <w:rFonts w:ascii="Times New Roman" w:hAnsi="Times New Roman"/>
          <w:lang w:val="en-GB"/>
        </w:rPr>
        <w:t>Article Level Metrics</w:t>
      </w:r>
      <w:r w:rsidRPr="0024509C">
        <w:rPr>
          <w:rFonts w:ascii="Times New Roman" w:hAnsi="Times New Roman"/>
          <w:b w:val="0"/>
          <w:lang w:val="en-GB"/>
        </w:rPr>
        <w:t xml:space="preserve">, emerged. Its publication rating is multi-layered and besides citations, is takes into account the number of downloads, the social media </w:t>
      </w:r>
      <w:r w:rsidRPr="0024509C">
        <w:rPr>
          <w:rFonts w:ascii="Times New Roman" w:hAnsi="Times New Roman"/>
          <w:b w:val="0"/>
          <w:lang w:val="en-GB"/>
        </w:rPr>
        <w:lastRenderedPageBreak/>
        <w:t>coverage (twitter, facebook, etc.) and blogs, or the number of downloads by the citation managers (Priem, Taraborelli, Groth, &amp; Naylor, 2010). The following service</w:t>
      </w:r>
      <w:r w:rsidR="007C1BA3">
        <w:rPr>
          <w:rFonts w:ascii="Times New Roman" w:hAnsi="Times New Roman"/>
          <w:b w:val="0"/>
          <w:lang w:val="en-GB"/>
        </w:rPr>
        <w:t>s</w:t>
      </w:r>
      <w:r w:rsidRPr="0024509C">
        <w:rPr>
          <w:rFonts w:ascii="Times New Roman" w:hAnsi="Times New Roman"/>
          <w:b w:val="0"/>
          <w:lang w:val="en-GB"/>
        </w:rPr>
        <w:t xml:space="preserve"> work this way:</w:t>
      </w:r>
    </w:p>
    <w:p w:rsidR="00390B5B" w:rsidRPr="0024509C" w:rsidRDefault="00390B5B" w:rsidP="00390B5B">
      <w:pPr>
        <w:pStyle w:val="Zkladntext"/>
        <w:spacing w:before="201" w:after="120" w:line="360" w:lineRule="auto"/>
        <w:ind w:right="168"/>
        <w:jc w:val="both"/>
        <w:rPr>
          <w:rFonts w:ascii="Times New Roman" w:hAnsi="Times New Roman"/>
          <w:b w:val="0"/>
          <w:lang w:val="en-GB"/>
        </w:rPr>
      </w:pPr>
      <w:r w:rsidRPr="0024509C">
        <w:rPr>
          <w:rFonts w:ascii="Times New Roman" w:hAnsi="Times New Roman"/>
          <w:lang w:val="en-GB"/>
        </w:rPr>
        <w:t>Altmetrics</w:t>
      </w:r>
      <w:r w:rsidRPr="0024509C">
        <w:rPr>
          <w:rFonts w:ascii="Times New Roman" w:hAnsi="Times New Roman"/>
          <w:b w:val="0"/>
          <w:lang w:val="en-GB"/>
        </w:rPr>
        <w:t xml:space="preserve"> (</w:t>
      </w:r>
      <w:hyperlink r:id="rId68">
        <w:r w:rsidRPr="0024509C">
          <w:rPr>
            <w:rFonts w:ascii="Times New Roman" w:hAnsi="Times New Roman"/>
            <w:b w:val="0"/>
            <w:color w:val="2E74B5" w:themeColor="accent1" w:themeShade="BF"/>
            <w:u w:val="single" w:color="0000FF"/>
            <w:lang w:val="en-GB"/>
          </w:rPr>
          <w:t>http://www.altmetric.com/</w:t>
        </w:r>
        <w:r w:rsidRPr="0024509C">
          <w:rPr>
            <w:rFonts w:ascii="Times New Roman" w:hAnsi="Times New Roman"/>
            <w:b w:val="0"/>
            <w:lang w:val="en-GB"/>
          </w:rPr>
          <w:t xml:space="preserve">) </w:t>
        </w:r>
      </w:hyperlink>
      <w:r w:rsidRPr="0024509C">
        <w:rPr>
          <w:rFonts w:ascii="Times New Roman" w:hAnsi="Times New Roman"/>
          <w:b w:val="0"/>
          <w:lang w:val="en-GB"/>
        </w:rPr>
        <w:t xml:space="preserve">- </w:t>
      </w:r>
      <w:r w:rsidR="007C1BA3">
        <w:rPr>
          <w:rFonts w:ascii="Times New Roman" w:hAnsi="Times New Roman"/>
          <w:b w:val="0"/>
          <w:lang w:val="en-GB"/>
        </w:rPr>
        <w:t>offers</w:t>
      </w:r>
      <w:r w:rsidRPr="0024509C">
        <w:rPr>
          <w:rFonts w:ascii="Times New Roman" w:hAnsi="Times New Roman"/>
          <w:b w:val="0"/>
          <w:lang w:val="en-GB"/>
        </w:rPr>
        <w:t xml:space="preserve"> a wider range of services, some of which are available for free, while others are paid. Altmetrics indicators can be used, for example, for articles in institutional repositories, in discovery systems, and so on. Databases and electronic journal providers have started to integrate them into their services.</w:t>
      </w:r>
    </w:p>
    <w:p w:rsidR="00390B5B" w:rsidRPr="0024509C" w:rsidRDefault="00390B5B" w:rsidP="00390B5B">
      <w:pPr>
        <w:pStyle w:val="Zkladntext"/>
        <w:spacing w:before="201" w:after="120" w:line="360" w:lineRule="auto"/>
        <w:ind w:right="168"/>
        <w:rPr>
          <w:rFonts w:ascii="Times New Roman" w:hAnsi="Times New Roman"/>
          <w:b w:val="0"/>
          <w:lang w:val="en-GB"/>
        </w:rPr>
      </w:pPr>
      <w:r w:rsidRPr="0024509C">
        <w:rPr>
          <w:rFonts w:ascii="Times New Roman" w:hAnsi="Times New Roman"/>
          <w:b w:val="0"/>
          <w:noProof/>
        </w:rPr>
        <w:drawing>
          <wp:inline distT="0" distB="0" distL="0" distR="0">
            <wp:extent cx="4856480" cy="3528060"/>
            <wp:effectExtent l="19050" t="19050" r="20320" b="15240"/>
            <wp:docPr id="1" name="Obrázek 1" descr="altmetr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ltmetrics"/>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4856480" cy="3528060"/>
                    </a:xfrm>
                    <a:prstGeom prst="rect">
                      <a:avLst/>
                    </a:prstGeom>
                    <a:noFill/>
                    <a:ln w="6350" cmpd="sng">
                      <a:solidFill>
                        <a:srgbClr val="000000"/>
                      </a:solidFill>
                      <a:miter lim="800000"/>
                      <a:headEnd/>
                      <a:tailEnd/>
                    </a:ln>
                    <a:effectLst/>
                  </pic:spPr>
                </pic:pic>
              </a:graphicData>
            </a:graphic>
          </wp:inline>
        </w:drawing>
      </w:r>
    </w:p>
    <w:p w:rsidR="00390B5B" w:rsidRPr="0024509C" w:rsidRDefault="00390B5B" w:rsidP="00390B5B">
      <w:pPr>
        <w:pStyle w:val="Titulek"/>
        <w:spacing w:after="120"/>
        <w:ind w:left="0"/>
        <w:jc w:val="both"/>
        <w:rPr>
          <w:lang w:val="en-GB"/>
        </w:rPr>
      </w:pPr>
      <w:r w:rsidRPr="0024509C">
        <w:rPr>
          <w:rStyle w:val="tlid-translation"/>
          <w:lang w:val="en-GB"/>
        </w:rPr>
        <w:t>Figure 5 - Altmetrics.com metrics demonstration (Harvey, 2015)</w:t>
      </w:r>
    </w:p>
    <w:p w:rsidR="00390B5B" w:rsidRPr="0024509C" w:rsidRDefault="00390B5B" w:rsidP="00390B5B">
      <w:pPr>
        <w:pStyle w:val="Zkladntext"/>
        <w:spacing w:before="199" w:after="120" w:line="360" w:lineRule="auto"/>
        <w:ind w:right="167"/>
        <w:jc w:val="both"/>
        <w:rPr>
          <w:rFonts w:ascii="Times New Roman" w:hAnsi="Times New Roman"/>
          <w:b w:val="0"/>
          <w:lang w:val="en-GB"/>
        </w:rPr>
      </w:pPr>
      <w:r w:rsidRPr="0024509C">
        <w:rPr>
          <w:rFonts w:ascii="Times New Roman" w:hAnsi="Times New Roman"/>
          <w:lang w:val="en-GB"/>
        </w:rPr>
        <w:t>PlumX</w:t>
      </w:r>
      <w:r w:rsidRPr="0024509C">
        <w:rPr>
          <w:rFonts w:ascii="Times New Roman" w:hAnsi="Times New Roman"/>
          <w:b w:val="0"/>
          <w:lang w:val="en-GB"/>
        </w:rPr>
        <w:t xml:space="preserve"> (</w:t>
      </w:r>
      <w:r w:rsidRPr="0024509C">
        <w:rPr>
          <w:rFonts w:ascii="Times New Roman" w:hAnsi="Times New Roman"/>
          <w:b w:val="0"/>
          <w:color w:val="2E74B5" w:themeColor="accent1" w:themeShade="BF"/>
          <w:u w:val="single" w:color="0000FF"/>
          <w:lang w:val="en-GB"/>
        </w:rPr>
        <w:t>https://plu.mx/</w:t>
      </w:r>
      <w:r w:rsidRPr="0024509C">
        <w:rPr>
          <w:rFonts w:ascii="Times New Roman" w:hAnsi="Times New Roman"/>
          <w:b w:val="0"/>
          <w:lang w:val="en-GB"/>
        </w:rPr>
        <w:t xml:space="preserve">) - this sophisticated system has recently been acquired by the company Elsevier who now offers it to its customers. PlumX is available under a commercial license and can evaluate the impact of different types of publications. </w:t>
      </w:r>
      <w:r w:rsidR="007C1BA3">
        <w:rPr>
          <w:rFonts w:ascii="Times New Roman" w:hAnsi="Times New Roman"/>
          <w:b w:val="0"/>
          <w:lang w:val="en-GB"/>
        </w:rPr>
        <w:t>Besides</w:t>
      </w:r>
      <w:r w:rsidRPr="0024509C">
        <w:rPr>
          <w:rFonts w:ascii="Times New Roman" w:hAnsi="Times New Roman"/>
          <w:b w:val="0"/>
          <w:lang w:val="en-GB"/>
        </w:rPr>
        <w:t xml:space="preserve"> articles, i</w:t>
      </w:r>
      <w:r w:rsidR="007C1BA3">
        <w:rPr>
          <w:rFonts w:ascii="Times New Roman" w:hAnsi="Times New Roman"/>
          <w:b w:val="0"/>
          <w:lang w:val="en-GB"/>
        </w:rPr>
        <w:t>t</w:t>
      </w:r>
      <w:r w:rsidRPr="0024509C">
        <w:rPr>
          <w:rFonts w:ascii="Times New Roman" w:hAnsi="Times New Roman"/>
          <w:b w:val="0"/>
          <w:lang w:val="en-GB"/>
        </w:rPr>
        <w:t xml:space="preserve"> also evaluate</w:t>
      </w:r>
      <w:r w:rsidR="007C1BA3">
        <w:rPr>
          <w:rFonts w:ascii="Times New Roman" w:hAnsi="Times New Roman"/>
          <w:b w:val="0"/>
          <w:lang w:val="en-GB"/>
        </w:rPr>
        <w:t>s</w:t>
      </w:r>
      <w:r w:rsidRPr="0024509C">
        <w:rPr>
          <w:rFonts w:ascii="Times New Roman" w:hAnsi="Times New Roman"/>
          <w:b w:val="0"/>
          <w:lang w:val="en-GB"/>
        </w:rPr>
        <w:t xml:space="preserve"> presentations, books, videos, etc. Indicators divided into five main categories (usage, citation, mentions, social media and captures) are assigned to individual documents. Researchers thus receive </w:t>
      </w:r>
      <w:r w:rsidR="007C1BA3">
        <w:rPr>
          <w:rFonts w:ascii="Times New Roman" w:hAnsi="Times New Roman"/>
          <w:b w:val="0"/>
          <w:lang w:val="en-GB"/>
        </w:rPr>
        <w:t xml:space="preserve">a </w:t>
      </w:r>
      <w:r w:rsidRPr="0024509C">
        <w:rPr>
          <w:rFonts w:ascii="Times New Roman" w:hAnsi="Times New Roman"/>
          <w:b w:val="0"/>
          <w:lang w:val="en-GB"/>
        </w:rPr>
        <w:t>comprehensive feedback on the real impact of their publications, practically immediately after their publication.</w:t>
      </w:r>
    </w:p>
    <w:p w:rsidR="00390B5B" w:rsidRDefault="00390B5B" w:rsidP="00390B5B">
      <w:pPr>
        <w:pStyle w:val="Zkladntext"/>
        <w:spacing w:before="199" w:after="120" w:line="360" w:lineRule="auto"/>
        <w:ind w:right="167"/>
        <w:jc w:val="both"/>
        <w:rPr>
          <w:rFonts w:ascii="Times New Roman" w:hAnsi="Times New Roman"/>
          <w:b w:val="0"/>
          <w:lang w:val="en-GB"/>
        </w:rPr>
      </w:pPr>
      <w:r w:rsidRPr="0024509C">
        <w:rPr>
          <w:rFonts w:ascii="Times New Roman" w:hAnsi="Times New Roman"/>
          <w:lang w:val="en-GB"/>
        </w:rPr>
        <w:lastRenderedPageBreak/>
        <w:t>Bookmetrix</w:t>
      </w:r>
      <w:r w:rsidRPr="0024509C">
        <w:rPr>
          <w:rFonts w:ascii="Times New Roman" w:hAnsi="Times New Roman"/>
          <w:b w:val="0"/>
          <w:lang w:val="en-GB"/>
        </w:rPr>
        <w:t xml:space="preserve"> (</w:t>
      </w:r>
      <w:hyperlink r:id="rId70" w:history="1">
        <w:r w:rsidRPr="0024509C">
          <w:rPr>
            <w:rStyle w:val="Hypertextovodkaz"/>
            <w:rFonts w:ascii="Times New Roman" w:hAnsi="Times New Roman"/>
            <w:b w:val="0"/>
            <w:color w:val="2E74B5" w:themeColor="accent1" w:themeShade="BF"/>
            <w:u w:val="single"/>
            <w:lang w:val="en-GB"/>
          </w:rPr>
          <w:t>http://www.bookmetrix.com/</w:t>
        </w:r>
      </w:hyperlink>
      <w:r w:rsidRPr="0024509C">
        <w:rPr>
          <w:rFonts w:ascii="Times New Roman" w:hAnsi="Times New Roman"/>
          <w:b w:val="0"/>
          <w:lang w:val="en-GB"/>
        </w:rPr>
        <w:t>) - a rather interesting product of the Springer Publishing House, developed in collaboration with Altmetrics. It is a system that is primarily focused on the publication impact of books. Its current limitation is the fact that it generates indicators only for publication</w:t>
      </w:r>
      <w:r w:rsidR="007C1BA3">
        <w:rPr>
          <w:rFonts w:ascii="Times New Roman" w:hAnsi="Times New Roman"/>
          <w:b w:val="0"/>
          <w:lang w:val="en-GB"/>
        </w:rPr>
        <w:t>s</w:t>
      </w:r>
      <w:r w:rsidRPr="0024509C">
        <w:rPr>
          <w:rFonts w:ascii="Times New Roman" w:hAnsi="Times New Roman"/>
          <w:b w:val="0"/>
          <w:lang w:val="en-GB"/>
        </w:rPr>
        <w:t xml:space="preserve"> of the Springer Publishing House itself. In principle, it is a product similar to the two above mentioned services. A publishing impact of books is evaluated according to several different criteria (namely downloads, citations, reviews, mentions and readers).</w:t>
      </w:r>
    </w:p>
    <w:p w:rsidR="005D3A0F" w:rsidRDefault="005D3A0F" w:rsidP="00390B5B">
      <w:pPr>
        <w:pStyle w:val="Zkladntext"/>
        <w:spacing w:before="199" w:after="120" w:line="360" w:lineRule="auto"/>
        <w:ind w:right="167"/>
        <w:jc w:val="both"/>
        <w:rPr>
          <w:rFonts w:ascii="Times New Roman" w:hAnsi="Times New Roman"/>
          <w:lang w:val="en-GB"/>
        </w:rPr>
      </w:pPr>
      <w:r>
        <w:rPr>
          <w:rFonts w:ascii="Times New Roman" w:hAnsi="Times New Roman"/>
          <w:lang w:val="en-GB"/>
        </w:rPr>
        <w:t>Literature for this chapter:</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Allik, J. (2013). Factors affecting bibliometric indicators of scientific quality.</w:t>
      </w:r>
      <w:r w:rsidRPr="005323FD">
        <w:rPr>
          <w:rFonts w:ascii="Trebuchet MS" w:hAnsi="Trebuchet MS"/>
          <w:i/>
          <w:iCs/>
        </w:rPr>
        <w:t xml:space="preserve"> Trames, 17</w:t>
      </w:r>
      <w:r w:rsidRPr="005323FD">
        <w:rPr>
          <w:rFonts w:ascii="Trebuchet MS" w:hAnsi="Trebuchet MS"/>
        </w:rPr>
        <w:t>(3), 199-214. 10.3176/tr.2013.3.01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Aznar, J., &amp; Guerrero, E. (2011). Analysis of the h-index and proposal of a new bibliometric index: The global index. [Análisis del índice-h y propuesta de un nuevo índice bibliométrico: el índice global] </w:t>
      </w:r>
      <w:r w:rsidRPr="005323FD">
        <w:rPr>
          <w:rFonts w:ascii="Trebuchet MS" w:hAnsi="Trebuchet MS"/>
          <w:i/>
          <w:iCs/>
        </w:rPr>
        <w:t>Revista Clinica Espanola, 211</w:t>
      </w:r>
      <w:r w:rsidRPr="005323FD">
        <w:rPr>
          <w:rFonts w:ascii="Trebuchet MS" w:hAnsi="Trebuchet MS"/>
        </w:rPr>
        <w:t>(5), 251-256. 10.1016/j.rce.2010.11.013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Bornmann, L., &amp; Haunschild, R. (2018). Do altmetrics correlate with the quality of papers? A large-scale empirical study based on F1000Prime data.</w:t>
      </w:r>
      <w:r w:rsidRPr="005323FD">
        <w:rPr>
          <w:rFonts w:ascii="Trebuchet MS" w:hAnsi="Trebuchet MS"/>
          <w:i/>
          <w:iCs/>
        </w:rPr>
        <w:t xml:space="preserve"> PLoS ONE, 13</w:t>
      </w:r>
      <w:r w:rsidRPr="005323FD">
        <w:rPr>
          <w:rFonts w:ascii="Trebuchet MS" w:hAnsi="Trebuchet MS"/>
        </w:rPr>
        <w:t>(5)</w:t>
      </w:r>
      <w:r>
        <w:rPr>
          <w:rFonts w:ascii="Trebuchet MS" w:hAnsi="Trebuchet MS"/>
        </w:rPr>
        <w:t xml:space="preserve">, </w:t>
      </w:r>
      <w:r w:rsidRPr="005323FD">
        <w:rPr>
          <w:rFonts w:ascii="Trebuchet MS" w:hAnsi="Trebuchet MS"/>
        </w:rPr>
        <w:t>10.1371/journal.pone.0197133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Bornmann, L., &amp; Marx, W. (2015). Methods for the generation of normalized citation impact scores in bibliometrics: Which method best reflects the judgements of experts?</w:t>
      </w:r>
      <w:r w:rsidRPr="005323FD">
        <w:rPr>
          <w:rFonts w:ascii="Trebuchet MS" w:hAnsi="Trebuchet MS"/>
          <w:i/>
          <w:iCs/>
        </w:rPr>
        <w:t xml:space="preserve"> Journal of Informetrics, 9</w:t>
      </w:r>
      <w:r w:rsidRPr="005323FD">
        <w:rPr>
          <w:rFonts w:ascii="Trebuchet MS" w:hAnsi="Trebuchet MS"/>
        </w:rPr>
        <w:t>(2), 408-418. 10.1016/j.joi.2015.01.006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Brumback, R. A. (2012). "3.. 2.. 1.. Impact [factor]: Target [academic career] destroyed!": Just another statistical casualty.</w:t>
      </w:r>
      <w:r w:rsidRPr="005323FD">
        <w:rPr>
          <w:rFonts w:ascii="Trebuchet MS" w:hAnsi="Trebuchet MS"/>
          <w:i/>
          <w:iCs/>
        </w:rPr>
        <w:t xml:space="preserve"> Journal of Child Neurology, 27</w:t>
      </w:r>
      <w:r w:rsidRPr="005323FD">
        <w:rPr>
          <w:rFonts w:ascii="Trebuchet MS" w:hAnsi="Trebuchet MS"/>
        </w:rPr>
        <w:t>(12), 1565-1576. 10.1177/0883073812465014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Cameron, E. Z., Gray, M. E., &amp; White, A. M. (2013). Is publication rate an equal opportunity metric?</w:t>
      </w:r>
      <w:r w:rsidRPr="005323FD">
        <w:rPr>
          <w:rFonts w:ascii="Trebuchet MS" w:hAnsi="Trebuchet MS"/>
          <w:i/>
          <w:iCs/>
        </w:rPr>
        <w:t xml:space="preserve"> Trends in Ecology and Evolution, 28</w:t>
      </w:r>
      <w:r w:rsidRPr="005323FD">
        <w:rPr>
          <w:rFonts w:ascii="Trebuchet MS" w:hAnsi="Trebuchet MS"/>
        </w:rPr>
        <w:t>(1), 7-8. 10.1016/j.tree.2012.10.014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Dell'Isola, F. (2015). Models to detect scientific creativity: Why something simpler than Fréchet Metric Manifolds?</w:t>
      </w:r>
      <w:r w:rsidRPr="005323FD">
        <w:rPr>
          <w:rFonts w:ascii="Trebuchet MS" w:hAnsi="Trebuchet MS"/>
          <w:i/>
          <w:iCs/>
        </w:rPr>
        <w:t xml:space="preserve"> Mathematics and Mechanics of Solids, 20</w:t>
      </w:r>
      <w:r w:rsidRPr="005323FD">
        <w:rPr>
          <w:rFonts w:ascii="Trebuchet MS" w:hAnsi="Trebuchet MS"/>
        </w:rPr>
        <w:t>(9), 1146-1149. 10.1177/1081286514544077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Fang, H. (2015). A theoretical model of scientific impact based on citations.</w:t>
      </w:r>
      <w:r w:rsidRPr="005323FD">
        <w:rPr>
          <w:rFonts w:ascii="Trebuchet MS" w:hAnsi="Trebuchet MS"/>
          <w:i/>
          <w:iCs/>
        </w:rPr>
        <w:t xml:space="preserve"> Malaysian Journal of Library and Information Science, 20</w:t>
      </w:r>
      <w:r w:rsidRPr="005323FD">
        <w:rPr>
          <w:rFonts w:ascii="Trebuchet MS" w:hAnsi="Trebuchet MS"/>
        </w:rPr>
        <w:t xml:space="preserve">(3), 1-13.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Fernández-López, S., Rodeiro-Pazos, D., Calvo, N., &amp; Rodríguez-Gulías, M. J. (2018). The effect of strategic knowledge management on the universities’ </w:t>
      </w:r>
      <w:r w:rsidRPr="005323FD">
        <w:rPr>
          <w:rFonts w:ascii="Trebuchet MS" w:hAnsi="Trebuchet MS"/>
        </w:rPr>
        <w:lastRenderedPageBreak/>
        <w:t>performance: an empirical approach.</w:t>
      </w:r>
      <w:r w:rsidRPr="005323FD">
        <w:rPr>
          <w:rFonts w:ascii="Trebuchet MS" w:hAnsi="Trebuchet MS"/>
          <w:i/>
          <w:iCs/>
        </w:rPr>
        <w:t xml:space="preserve"> Journal of Knowledge Management, 22</w:t>
      </w:r>
      <w:r w:rsidRPr="005323FD">
        <w:rPr>
          <w:rFonts w:ascii="Trebuchet MS" w:hAnsi="Trebuchet MS"/>
        </w:rPr>
        <w:t>(3), 567-586. 10.1108/JKM-08-2017-0376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Francés, S. O., &amp; Aguilés, A. V. (2017). Crazy about science: The difficulty of mixing accountability and caregiving.</w:t>
      </w:r>
      <w:r w:rsidRPr="005323FD">
        <w:rPr>
          <w:rFonts w:ascii="Trebuchet MS" w:hAnsi="Trebuchet MS"/>
          <w:i/>
          <w:iCs/>
        </w:rPr>
        <w:t xml:space="preserve"> Metode, 2017</w:t>
      </w:r>
      <w:r w:rsidRPr="005323FD">
        <w:rPr>
          <w:rFonts w:ascii="Trebuchet MS" w:hAnsi="Trebuchet MS"/>
        </w:rPr>
        <w:t>(7), 133-138. 10.7203/metode.7.8080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Geetha, R., &amp; Mani, R. S. (2016). Quality of work life: A literature review.</w:t>
      </w:r>
      <w:r w:rsidRPr="005323FD">
        <w:rPr>
          <w:rFonts w:ascii="Trebuchet MS" w:hAnsi="Trebuchet MS"/>
          <w:i/>
          <w:iCs/>
        </w:rPr>
        <w:t xml:space="preserve"> International Journal of Applied Engineering Research, 11</w:t>
      </w:r>
      <w:r w:rsidRPr="005323FD">
        <w:rPr>
          <w:rFonts w:ascii="Trebuchet MS" w:hAnsi="Trebuchet MS"/>
        </w:rPr>
        <w:t xml:space="preserve">(16), 8928-8931.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Haeffner-Cavaillon, N., &amp; Graillot-Gak, C. (2009). The use of bibliometric indicators to help peer-review assessment.</w:t>
      </w:r>
      <w:r w:rsidRPr="005323FD">
        <w:rPr>
          <w:rFonts w:ascii="Trebuchet MS" w:hAnsi="Trebuchet MS"/>
          <w:i/>
          <w:iCs/>
        </w:rPr>
        <w:t xml:space="preserve"> Archivum Immunologiae Et Therapiae Experimentalis, 57</w:t>
      </w:r>
      <w:r w:rsidRPr="005323FD">
        <w:rPr>
          <w:rFonts w:ascii="Trebuchet MS" w:hAnsi="Trebuchet MS"/>
        </w:rPr>
        <w:t>(1), 33-38. 10.1007/s00005-009-0004-2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Ibrahim, N., Chaibi, A. H., &amp; Ghézala, H. B. (2018). A scientometric approach for personalizing research paper retrieval. Paper presented at the </w:t>
      </w:r>
      <w:r w:rsidRPr="005323FD">
        <w:rPr>
          <w:rFonts w:ascii="Trebuchet MS" w:hAnsi="Trebuchet MS"/>
          <w:i/>
          <w:iCs/>
        </w:rPr>
        <w:t>ICEIS 2018 - Proceedings of the 20th International Conference on Enterprise Information Systems, 2</w:t>
      </w:r>
      <w:r w:rsidRPr="005323FD">
        <w:rPr>
          <w:rFonts w:ascii="Trebuchet MS" w:hAnsi="Trebuchet MS"/>
        </w:rPr>
        <w:t xml:space="preserve"> 419-428.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Jacob, J., &amp; Lamari, M. (2012). Factors influencing research productivity in higher education: An empirical investigation.</w:t>
      </w:r>
      <w:r w:rsidRPr="005323FD">
        <w:rPr>
          <w:rFonts w:ascii="Trebuchet MS" w:hAnsi="Trebuchet MS"/>
          <w:i/>
          <w:iCs/>
        </w:rPr>
        <w:t xml:space="preserve"> Foresight Russia, 6</w:t>
      </w:r>
      <w:r w:rsidRPr="005323FD">
        <w:rPr>
          <w:rFonts w:ascii="Trebuchet MS" w:hAnsi="Trebuchet MS"/>
        </w:rPr>
        <w:t xml:space="preserve">(3), 40-50.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Jurajda, Š, Kozubek, S., Münich, D., &amp; Škoda, S. (2017). Scientific publication performance in post-communist countries: still lagging far behind.</w:t>
      </w:r>
      <w:r w:rsidRPr="005323FD">
        <w:rPr>
          <w:rFonts w:ascii="Trebuchet MS" w:hAnsi="Trebuchet MS"/>
          <w:i/>
          <w:iCs/>
        </w:rPr>
        <w:t xml:space="preserve"> Scientometrics, 112</w:t>
      </w:r>
      <w:r w:rsidRPr="005323FD">
        <w:rPr>
          <w:rFonts w:ascii="Trebuchet MS" w:hAnsi="Trebuchet MS"/>
        </w:rPr>
        <w:t>(1), 315-328. 10.1007/s11192-017-2389-8</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Langfeldt, L., &amp; Kyvik, S. (2011). Researchers as evaluators: Tasks, tensions and politics.</w:t>
      </w:r>
      <w:r w:rsidRPr="005323FD">
        <w:rPr>
          <w:rFonts w:ascii="Trebuchet MS" w:hAnsi="Trebuchet MS"/>
          <w:i/>
          <w:iCs/>
        </w:rPr>
        <w:t xml:space="preserve"> Higher Education, 62</w:t>
      </w:r>
      <w:r w:rsidRPr="005323FD">
        <w:rPr>
          <w:rFonts w:ascii="Trebuchet MS" w:hAnsi="Trebuchet MS"/>
        </w:rPr>
        <w:t>(2), 199-212. 10.1007/s10734-010-9382-y</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Lazaroiu, G., &amp; Ionescu, L. (2013). The economics of citation impact metrics.</w:t>
      </w:r>
      <w:r w:rsidRPr="005323FD">
        <w:rPr>
          <w:rFonts w:ascii="Trebuchet MS" w:hAnsi="Trebuchet MS"/>
          <w:i/>
          <w:iCs/>
        </w:rPr>
        <w:t xml:space="preserve"> Economic Computation and Economic Cybernetics Studies and Research, 47</w:t>
      </w:r>
      <w:r w:rsidRPr="005323FD">
        <w:rPr>
          <w:rFonts w:ascii="Trebuchet MS" w:hAnsi="Trebuchet MS"/>
        </w:rPr>
        <w:t xml:space="preserve">(1), 151-165.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Madison, G., &amp; Söderlund, T. (2018). Comparisons of content and scientific quality indicators across peer-reviewed journal articles with more or less gender perspective: gender studies can do better.</w:t>
      </w:r>
      <w:r w:rsidRPr="005323FD">
        <w:rPr>
          <w:rFonts w:ascii="Trebuchet MS" w:hAnsi="Trebuchet MS"/>
          <w:i/>
          <w:iCs/>
        </w:rPr>
        <w:t xml:space="preserve"> Scientometrics, 115</w:t>
      </w:r>
      <w:r w:rsidRPr="005323FD">
        <w:rPr>
          <w:rFonts w:ascii="Trebuchet MS" w:hAnsi="Trebuchet MS"/>
        </w:rPr>
        <w:t>(3), 1161-1183. 10.1007/s11192-018-2729-3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Mathur, V. P., &amp; Sharma, A. (2009). Impact factor and other standardized measures of journal citation: A perspective.</w:t>
      </w:r>
      <w:r w:rsidRPr="005323FD">
        <w:rPr>
          <w:rFonts w:ascii="Trebuchet MS" w:hAnsi="Trebuchet MS"/>
          <w:i/>
          <w:iCs/>
        </w:rPr>
        <w:t xml:space="preserve"> Indian Journal of Dental Research, 20</w:t>
      </w:r>
      <w:r w:rsidRPr="005323FD">
        <w:rPr>
          <w:rFonts w:ascii="Trebuchet MS" w:hAnsi="Trebuchet MS"/>
        </w:rPr>
        <w:t>(1), 81-85. 10.4103/0970-9290.49072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Müller, R., &amp; De Rijcke, S. (2017). Exploring the epistemic impacts of academic performance indicators in the life sciences.</w:t>
      </w:r>
      <w:r w:rsidRPr="005323FD">
        <w:rPr>
          <w:rFonts w:ascii="Trebuchet MS" w:hAnsi="Trebuchet MS"/>
          <w:i/>
          <w:iCs/>
        </w:rPr>
        <w:t xml:space="preserve"> Research Evaluation, 26</w:t>
      </w:r>
      <w:r w:rsidRPr="005323FD">
        <w:rPr>
          <w:rFonts w:ascii="Trebuchet MS" w:hAnsi="Trebuchet MS"/>
        </w:rPr>
        <w:t>(3), 157-168. 10.1093/reseval/rvx023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Nightingale, J. M., &amp; Marshall, G. (2012). Citation analysis as a measure of article quality, journal influence and individual researcher performance.</w:t>
      </w:r>
      <w:r w:rsidRPr="005323FD">
        <w:rPr>
          <w:rFonts w:ascii="Trebuchet MS" w:hAnsi="Trebuchet MS"/>
          <w:i/>
          <w:iCs/>
        </w:rPr>
        <w:t xml:space="preserve"> Radiography, 18</w:t>
      </w:r>
      <w:r w:rsidRPr="005323FD">
        <w:rPr>
          <w:rFonts w:ascii="Trebuchet MS" w:hAnsi="Trebuchet MS"/>
        </w:rPr>
        <w:t>(2), 60-67. 10.1016/j.radi.2011.10.044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Nightingale, J. M., &amp; Marshall, G. (2013). Reprint of "Citation analysis as a measure of article quality, journal influence and individual researcher performance".</w:t>
      </w:r>
      <w:r w:rsidRPr="005323FD">
        <w:rPr>
          <w:rFonts w:ascii="Trebuchet MS" w:hAnsi="Trebuchet MS"/>
          <w:i/>
          <w:iCs/>
        </w:rPr>
        <w:t xml:space="preserve"> Nurse Education in Practice, 13</w:t>
      </w:r>
      <w:r w:rsidRPr="005323FD">
        <w:rPr>
          <w:rFonts w:ascii="Trebuchet MS" w:hAnsi="Trebuchet MS"/>
        </w:rPr>
        <w:t>(5), 429-436. 10.1016/j.nepr.2013.02.005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Ortner, H. M. (2011). The impact factor much used with little knowledge about. Paper presented at the </w:t>
      </w:r>
      <w:r w:rsidRPr="005323FD">
        <w:rPr>
          <w:rFonts w:ascii="Trebuchet MS" w:hAnsi="Trebuchet MS"/>
          <w:i/>
          <w:iCs/>
        </w:rPr>
        <w:t xml:space="preserve">Proceedings of the 8th International Conference on Tungsten, Refractory and Hardmaterials, </w:t>
      </w:r>
      <w:r w:rsidRPr="005323FD">
        <w:rPr>
          <w:rFonts w:ascii="Trebuchet MS" w:hAnsi="Trebuchet MS"/>
        </w:rPr>
        <w:t xml:space="preserve">953-960.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Pak, C. M., Yu, G., &amp; Wang, W. (2018). A study on the citation situation within the citing paper: citation distribution of references according to mention frequency.</w:t>
      </w:r>
      <w:r w:rsidRPr="005323FD">
        <w:rPr>
          <w:rFonts w:ascii="Trebuchet MS" w:hAnsi="Trebuchet MS"/>
          <w:i/>
          <w:iCs/>
        </w:rPr>
        <w:t xml:space="preserve"> Scientometrics, 114</w:t>
      </w:r>
      <w:r w:rsidRPr="005323FD">
        <w:rPr>
          <w:rFonts w:ascii="Trebuchet MS" w:hAnsi="Trebuchet MS"/>
        </w:rPr>
        <w:t>(3), 905-918. 10.1007/s11192-017-2627-0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Paulus, F. M., Cruz, N., &amp; Krach, S. (2018). The impact factor fallacy.</w:t>
      </w:r>
      <w:r w:rsidRPr="005323FD">
        <w:rPr>
          <w:rFonts w:ascii="Trebuchet MS" w:hAnsi="Trebuchet MS"/>
          <w:i/>
          <w:iCs/>
        </w:rPr>
        <w:t xml:space="preserve"> Frontiers in Psychology, 9</w:t>
      </w:r>
      <w:r w:rsidRPr="005323FD">
        <w:rPr>
          <w:rFonts w:ascii="Trebuchet MS" w:hAnsi="Trebuchet MS"/>
        </w:rPr>
        <w:t>(AUG)</w:t>
      </w:r>
      <w:r>
        <w:rPr>
          <w:rFonts w:ascii="Trebuchet MS" w:hAnsi="Trebuchet MS"/>
        </w:rPr>
        <w:t xml:space="preserve">, </w:t>
      </w:r>
      <w:r w:rsidRPr="005323FD">
        <w:rPr>
          <w:rFonts w:ascii="Trebuchet MS" w:hAnsi="Trebuchet MS"/>
        </w:rPr>
        <w:t>10.3389/fpsyg.2018.01487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Setti, G. (2013). Bibliometric indicators: Why do we need more than one?</w:t>
      </w:r>
      <w:r w:rsidRPr="005323FD">
        <w:rPr>
          <w:rFonts w:ascii="Trebuchet MS" w:hAnsi="Trebuchet MS"/>
          <w:i/>
          <w:iCs/>
        </w:rPr>
        <w:t xml:space="preserve"> IEEE Access, 1</w:t>
      </w:r>
      <w:r w:rsidRPr="005323FD">
        <w:rPr>
          <w:rFonts w:ascii="Trebuchet MS" w:hAnsi="Trebuchet MS"/>
        </w:rPr>
        <w:t>, 232-246. 10.1109/ACCESS.2013.2261115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Tyler, T. (2018). Citation Metrics and Impact Factors Fail as Measures of Scientific Quality, in Particular in Taxonomy, and are Biased by Biological Discipline and by Geographic and Taxonomic Factors.</w:t>
      </w:r>
      <w:r w:rsidRPr="005323FD">
        <w:rPr>
          <w:rFonts w:ascii="Trebuchet MS" w:hAnsi="Trebuchet MS"/>
          <w:i/>
          <w:iCs/>
        </w:rPr>
        <w:t xml:space="preserve"> Annales Botanici Fennici, 55</w:t>
      </w:r>
      <w:r w:rsidRPr="005323FD">
        <w:rPr>
          <w:rFonts w:ascii="Trebuchet MS" w:hAnsi="Trebuchet MS"/>
        </w:rPr>
        <w:t>(1-3), 185-191. 10.5735/085.055.0123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Wu, H., &amp; Yijian, P. (2009). Scientific quality towards specific topics. Paper presented at the </w:t>
      </w:r>
      <w:r w:rsidRPr="005323FD">
        <w:rPr>
          <w:rFonts w:ascii="Trebuchet MS" w:hAnsi="Trebuchet MS"/>
          <w:i/>
          <w:iCs/>
        </w:rPr>
        <w:t xml:space="preserve">Proceedings of the 2009 2nd International Conference on Biomedical Engineering and Informatics, BMEI 2009, </w:t>
      </w:r>
      <w:r w:rsidRPr="005323FD">
        <w:rPr>
          <w:rFonts w:ascii="Trebuchet MS" w:hAnsi="Trebuchet MS"/>
        </w:rPr>
        <w:t xml:space="preserve">10.1109/BMEI.2009.5305784 </w:t>
      </w:r>
    </w:p>
    <w:p w:rsidR="005D3A0F" w:rsidRPr="005D3A0F" w:rsidRDefault="005D3A0F" w:rsidP="00390B5B">
      <w:pPr>
        <w:pStyle w:val="Zkladntext"/>
        <w:spacing w:before="199" w:after="120" w:line="360" w:lineRule="auto"/>
        <w:ind w:right="167"/>
        <w:jc w:val="both"/>
        <w:rPr>
          <w:rFonts w:ascii="Times New Roman" w:hAnsi="Times New Roman"/>
          <w:lang w:val="en-GB"/>
        </w:rPr>
      </w:pPr>
    </w:p>
    <w:p w:rsidR="00390B5B" w:rsidRPr="0024509C" w:rsidRDefault="00390B5B" w:rsidP="00390B5B">
      <w:pPr>
        <w:pStyle w:val="Nadpis1"/>
        <w:numPr>
          <w:ilvl w:val="0"/>
          <w:numId w:val="24"/>
        </w:numPr>
        <w:spacing w:before="76"/>
        <w:ind w:left="198"/>
        <w:rPr>
          <w:lang w:val="en-GB"/>
        </w:rPr>
      </w:pPr>
      <w:bookmarkStart w:id="39" w:name="_Toc532898008"/>
      <w:r w:rsidRPr="0024509C">
        <w:rPr>
          <w:rStyle w:val="tlid-translation"/>
          <w:lang w:val="en-GB"/>
        </w:rPr>
        <w:lastRenderedPageBreak/>
        <w:t>UNIQUE IDENTIFIers of researcher</w:t>
      </w:r>
      <w:bookmarkEnd w:id="39"/>
      <w:r w:rsidRPr="0024509C">
        <w:rPr>
          <w:rStyle w:val="tlid-translation"/>
          <w:lang w:val="en-GB"/>
        </w:rPr>
        <w:t xml:space="preserve"> </w:t>
      </w:r>
    </w:p>
    <w:p w:rsidR="00390B5B" w:rsidRPr="0024509C" w:rsidRDefault="00390B5B" w:rsidP="00390B5B">
      <w:pPr>
        <w:pStyle w:val="Zkladntext"/>
        <w:spacing w:before="202" w:after="120" w:line="360" w:lineRule="auto"/>
        <w:jc w:val="both"/>
        <w:rPr>
          <w:rFonts w:ascii="Times New Roman" w:hAnsi="Times New Roman"/>
          <w:b w:val="0"/>
          <w:lang w:val="en-GB"/>
        </w:rPr>
      </w:pPr>
      <w:r w:rsidRPr="0024509C">
        <w:rPr>
          <w:rFonts w:ascii="Times New Roman" w:hAnsi="Times New Roman"/>
          <w:b w:val="0"/>
          <w:lang w:val="en-GB"/>
        </w:rPr>
        <w:t xml:space="preserve">With the number of scientific journals and articles rising, and with bibliographic databases (particularly citation indexes) offering information systems with tens of millions of records, the issue of author identification has emerged. It often happens that </w:t>
      </w:r>
      <w:r w:rsidR="00BC28AB">
        <w:rPr>
          <w:rFonts w:ascii="Times New Roman" w:hAnsi="Times New Roman"/>
          <w:b w:val="0"/>
          <w:lang w:val="en-GB"/>
        </w:rPr>
        <w:t xml:space="preserve">a </w:t>
      </w:r>
      <w:r w:rsidRPr="0024509C">
        <w:rPr>
          <w:rFonts w:ascii="Times New Roman" w:hAnsi="Times New Roman"/>
          <w:b w:val="0"/>
          <w:lang w:val="en-GB"/>
        </w:rPr>
        <w:t xml:space="preserve">name and surname may be the same for several individuals. Also, transcription of names in foreign databases </w:t>
      </w:r>
      <w:r w:rsidR="00BC28AB">
        <w:rPr>
          <w:rFonts w:ascii="Times New Roman" w:hAnsi="Times New Roman"/>
          <w:b w:val="0"/>
          <w:lang w:val="en-GB"/>
        </w:rPr>
        <w:t>may</w:t>
      </w:r>
      <w:r w:rsidRPr="0024509C">
        <w:rPr>
          <w:rFonts w:ascii="Times New Roman" w:hAnsi="Times New Roman"/>
          <w:b w:val="0"/>
          <w:lang w:val="en-GB"/>
        </w:rPr>
        <w:t xml:space="preserve"> often </w:t>
      </w:r>
      <w:r w:rsidR="00BC28AB">
        <w:rPr>
          <w:rFonts w:ascii="Times New Roman" w:hAnsi="Times New Roman"/>
          <w:b w:val="0"/>
          <w:lang w:val="en-GB"/>
        </w:rPr>
        <w:t xml:space="preserve">be </w:t>
      </w:r>
      <w:r w:rsidRPr="0024509C">
        <w:rPr>
          <w:rFonts w:ascii="Times New Roman" w:hAnsi="Times New Roman"/>
          <w:b w:val="0"/>
          <w:lang w:val="en-GB"/>
        </w:rPr>
        <w:t xml:space="preserve">very problematic, etc. Therefore, authors are strongly encouraged to create their own unique identifiers that would make it possible to keep up-to-date author profiles that can be linked to key Web of Science and Scopus databases. Such unique identifiers in these databases </w:t>
      </w:r>
      <w:r w:rsidR="00BC28AB">
        <w:rPr>
          <w:rFonts w:ascii="Times New Roman" w:hAnsi="Times New Roman"/>
          <w:b w:val="0"/>
          <w:lang w:val="en-GB"/>
        </w:rPr>
        <w:t>g</w:t>
      </w:r>
      <w:r w:rsidRPr="0024509C">
        <w:rPr>
          <w:rFonts w:ascii="Times New Roman" w:hAnsi="Times New Roman"/>
          <w:b w:val="0"/>
          <w:lang w:val="en-GB"/>
        </w:rPr>
        <w:t xml:space="preserve">uarantee </w:t>
      </w:r>
      <w:r w:rsidR="00BC28AB">
        <w:rPr>
          <w:rFonts w:ascii="Times New Roman" w:hAnsi="Times New Roman"/>
          <w:b w:val="0"/>
          <w:lang w:val="en-GB"/>
        </w:rPr>
        <w:t xml:space="preserve">a more </w:t>
      </w:r>
      <w:r w:rsidRPr="0024509C">
        <w:rPr>
          <w:rFonts w:ascii="Times New Roman" w:hAnsi="Times New Roman"/>
          <w:b w:val="0"/>
          <w:lang w:val="en-GB"/>
        </w:rPr>
        <w:t>relevant results.</w:t>
      </w:r>
    </w:p>
    <w:p w:rsidR="00390B5B" w:rsidRPr="0024509C" w:rsidRDefault="00390B5B" w:rsidP="00390B5B">
      <w:pPr>
        <w:pStyle w:val="Zkladntext"/>
        <w:spacing w:before="202" w:after="120" w:line="360" w:lineRule="auto"/>
        <w:jc w:val="both"/>
        <w:rPr>
          <w:rFonts w:ascii="Times New Roman" w:hAnsi="Times New Roman"/>
          <w:b w:val="0"/>
          <w:lang w:val="en-GB"/>
        </w:rPr>
      </w:pPr>
      <w:r w:rsidRPr="0024509C">
        <w:rPr>
          <w:rFonts w:ascii="Times New Roman" w:hAnsi="Times New Roman"/>
          <w:b w:val="0"/>
          <w:lang w:val="en-GB"/>
        </w:rPr>
        <w:t>Specific systems:</w:t>
      </w:r>
    </w:p>
    <w:p w:rsidR="00390B5B" w:rsidRPr="0024509C" w:rsidRDefault="00390B5B" w:rsidP="00390B5B">
      <w:pPr>
        <w:pStyle w:val="Nadpis2"/>
        <w:numPr>
          <w:ilvl w:val="0"/>
          <w:numId w:val="0"/>
        </w:numPr>
        <w:ind w:left="576"/>
        <w:rPr>
          <w:lang w:val="en-GB"/>
        </w:rPr>
      </w:pPr>
      <w:bookmarkStart w:id="40" w:name="_Toc532898009"/>
      <w:r w:rsidRPr="0024509C">
        <w:rPr>
          <w:lang w:val="en-GB"/>
        </w:rPr>
        <w:t>13.1 ResearcherID</w:t>
      </w:r>
      <w:bookmarkEnd w:id="40"/>
    </w:p>
    <w:p w:rsidR="00390B5B" w:rsidRPr="0024509C" w:rsidRDefault="00390B5B" w:rsidP="00390B5B">
      <w:pPr>
        <w:pStyle w:val="Zkladntext"/>
        <w:spacing w:before="1" w:after="120" w:line="360" w:lineRule="auto"/>
        <w:ind w:right="166"/>
        <w:jc w:val="both"/>
        <w:rPr>
          <w:rFonts w:ascii="Times New Roman" w:hAnsi="Times New Roman"/>
          <w:b w:val="0"/>
          <w:lang w:val="en-GB"/>
        </w:rPr>
      </w:pPr>
      <w:r w:rsidRPr="0024509C">
        <w:rPr>
          <w:rFonts w:ascii="Times New Roman" w:hAnsi="Times New Roman"/>
          <w:lang w:val="en-GB"/>
        </w:rPr>
        <w:t>ResearcherID</w:t>
      </w:r>
      <w:r w:rsidRPr="0024509C">
        <w:rPr>
          <w:rFonts w:ascii="Times New Roman" w:hAnsi="Times New Roman"/>
          <w:b w:val="0"/>
          <w:lang w:val="en-GB"/>
        </w:rPr>
        <w:t xml:space="preserve"> (</w:t>
      </w:r>
      <w:hyperlink r:id="rId71">
        <w:r w:rsidRPr="0024509C">
          <w:rPr>
            <w:rFonts w:ascii="Times New Roman" w:hAnsi="Times New Roman"/>
            <w:b w:val="0"/>
            <w:color w:val="2E74B5" w:themeColor="accent1" w:themeShade="BF"/>
            <w:u w:val="single" w:color="0000FF"/>
            <w:lang w:val="en-GB"/>
          </w:rPr>
          <w:t>http://www.researcherid.com/</w:t>
        </w:r>
        <w:r w:rsidRPr="0024509C">
          <w:rPr>
            <w:rFonts w:ascii="Times New Roman" w:hAnsi="Times New Roman"/>
            <w:b w:val="0"/>
            <w:lang w:val="en-GB"/>
          </w:rPr>
          <w:t>)</w:t>
        </w:r>
      </w:hyperlink>
      <w:r w:rsidRPr="0024509C">
        <w:rPr>
          <w:rFonts w:ascii="Times New Roman" w:hAnsi="Times New Roman"/>
          <w:b w:val="0"/>
          <w:lang w:val="en-GB"/>
        </w:rPr>
        <w:t xml:space="preserve"> - after a free registration in the system, the author is assigned a unique identification code. They can then upload current articles to their profile and link these to Web of Science. The product belongs to Clarivate Analytics and its significant limitation is the fact that the use of the identifier is limited to the Web of Science database</w:t>
      </w:r>
      <w:r w:rsidR="008B1C34">
        <w:rPr>
          <w:rFonts w:ascii="Times New Roman" w:hAnsi="Times New Roman"/>
          <w:b w:val="0"/>
          <w:lang w:val="en-GB"/>
        </w:rPr>
        <w:t xml:space="preserve"> only</w:t>
      </w:r>
      <w:r w:rsidRPr="0024509C">
        <w:rPr>
          <w:rFonts w:ascii="Times New Roman" w:hAnsi="Times New Roman"/>
          <w:b w:val="0"/>
          <w:lang w:val="en-GB"/>
        </w:rPr>
        <w:t>. Therefore, there has recently been a stronger tendency towards the ORCID identifier, which has a much wider use. Interestingly, the ResearcherID and ORCID identifiers can be linked together.</w:t>
      </w:r>
    </w:p>
    <w:p w:rsidR="00390B5B" w:rsidRPr="0024509C" w:rsidRDefault="00390B5B" w:rsidP="00390B5B">
      <w:pPr>
        <w:pStyle w:val="Nadpis2"/>
        <w:numPr>
          <w:ilvl w:val="0"/>
          <w:numId w:val="0"/>
        </w:numPr>
        <w:ind w:left="576"/>
        <w:rPr>
          <w:lang w:val="en-GB"/>
        </w:rPr>
      </w:pPr>
      <w:bookmarkStart w:id="41" w:name="_Toc532898010"/>
      <w:r w:rsidRPr="0024509C">
        <w:rPr>
          <w:lang w:val="en-GB"/>
        </w:rPr>
        <w:t>13.2 ORCID</w:t>
      </w:r>
      <w:bookmarkEnd w:id="41"/>
    </w:p>
    <w:p w:rsidR="00390B5B" w:rsidRPr="0024509C" w:rsidRDefault="00390B5B" w:rsidP="00390B5B">
      <w:pPr>
        <w:pStyle w:val="Zkladntext"/>
        <w:spacing w:before="200" w:after="120" w:line="360" w:lineRule="auto"/>
        <w:ind w:right="165"/>
        <w:jc w:val="both"/>
        <w:rPr>
          <w:rFonts w:ascii="Times New Roman" w:hAnsi="Times New Roman"/>
          <w:b w:val="0"/>
          <w:lang w:val="en-GB"/>
        </w:rPr>
      </w:pPr>
      <w:r w:rsidRPr="0024509C">
        <w:rPr>
          <w:rFonts w:ascii="Times New Roman" w:hAnsi="Times New Roman"/>
          <w:lang w:val="en-GB"/>
        </w:rPr>
        <w:t>ORCID</w:t>
      </w:r>
      <w:r w:rsidRPr="0024509C">
        <w:rPr>
          <w:rFonts w:ascii="Times New Roman" w:hAnsi="Times New Roman"/>
          <w:b w:val="0"/>
          <w:lang w:val="en-GB"/>
        </w:rPr>
        <w:t xml:space="preserve"> (</w:t>
      </w:r>
      <w:hyperlink r:id="rId72">
        <w:r w:rsidRPr="0024509C">
          <w:rPr>
            <w:rFonts w:ascii="Times New Roman" w:hAnsi="Times New Roman"/>
            <w:b w:val="0"/>
            <w:color w:val="2E74B5" w:themeColor="accent1" w:themeShade="BF"/>
            <w:u w:val="single" w:color="0000FF"/>
            <w:lang w:val="en-GB"/>
          </w:rPr>
          <w:t>http://orcid.org/</w:t>
        </w:r>
        <w:r w:rsidRPr="0024509C">
          <w:rPr>
            <w:rFonts w:ascii="Times New Roman" w:hAnsi="Times New Roman"/>
            <w:b w:val="0"/>
            <w:lang w:val="en-GB"/>
          </w:rPr>
          <w:t xml:space="preserve">) </w:t>
        </w:r>
      </w:hyperlink>
      <w:r w:rsidRPr="0024509C">
        <w:rPr>
          <w:rFonts w:ascii="Times New Roman" w:hAnsi="Times New Roman"/>
          <w:b w:val="0"/>
          <w:lang w:val="en-GB"/>
        </w:rPr>
        <w:t>- ORCID is a newer and more universal service available free of charge. In addition to the fact that the profile can be directly linked to the Scopus database, ORCID identifiers are also required by the publishers of professional journals, i.e., the author´s name as well as the ORCID code is requ</w:t>
      </w:r>
      <w:r w:rsidR="008B1C34">
        <w:rPr>
          <w:rFonts w:ascii="Times New Roman" w:hAnsi="Times New Roman"/>
          <w:b w:val="0"/>
          <w:lang w:val="en-GB"/>
        </w:rPr>
        <w:t>ested</w:t>
      </w:r>
      <w:r w:rsidRPr="0024509C">
        <w:rPr>
          <w:rFonts w:ascii="Times New Roman" w:hAnsi="Times New Roman"/>
          <w:b w:val="0"/>
          <w:lang w:val="en-GB"/>
        </w:rPr>
        <w:t>. The interactive ORCID icon is often seen in the paper headline of various publishers.</w:t>
      </w:r>
    </w:p>
    <w:p w:rsidR="00390B5B" w:rsidRPr="0024509C" w:rsidRDefault="00390B5B" w:rsidP="00390B5B">
      <w:pPr>
        <w:ind w:right="166"/>
        <w:contextualSpacing/>
        <w:rPr>
          <w:rFonts w:ascii="Times New Roman" w:hAnsi="Times New Roman"/>
          <w:spacing w:val="-13"/>
          <w:lang w:val="en-GB"/>
        </w:rPr>
      </w:pPr>
      <w:r w:rsidRPr="0024509C">
        <w:rPr>
          <w:rStyle w:val="tlid-translation"/>
          <w:rFonts w:ascii="Times New Roman" w:hAnsi="Times New Roman"/>
          <w:lang w:val="en-GB"/>
        </w:rPr>
        <w:t xml:space="preserve">The TBU Library in Zlín offers researchers maintenance of both their ResearcherID and ORCID profiles. Especially for the ORCID code, it entails a wider set of services. For example, you can enable an application that connects an institutional repository with ORCID. In practice </w:t>
      </w:r>
      <w:r w:rsidR="00940D5D">
        <w:rPr>
          <w:rStyle w:val="tlid-translation"/>
          <w:rFonts w:ascii="Times New Roman" w:hAnsi="Times New Roman"/>
          <w:lang w:val="en-GB"/>
        </w:rPr>
        <w:t>this</w:t>
      </w:r>
      <w:r w:rsidRPr="0024509C">
        <w:rPr>
          <w:rStyle w:val="tlid-translation"/>
          <w:rFonts w:ascii="Times New Roman" w:hAnsi="Times New Roman"/>
          <w:lang w:val="en-GB"/>
        </w:rPr>
        <w:t xml:space="preserve"> means that when uploading an article to the repository, this article </w:t>
      </w:r>
      <w:r w:rsidRPr="0024509C">
        <w:rPr>
          <w:rStyle w:val="tlid-translation"/>
          <w:rFonts w:ascii="Times New Roman" w:hAnsi="Times New Roman"/>
          <w:lang w:val="en-GB"/>
        </w:rPr>
        <w:lastRenderedPageBreak/>
        <w:t>is immediately and automatically transferred</w:t>
      </w:r>
      <w:r w:rsidR="00940D5D">
        <w:rPr>
          <w:rStyle w:val="tlid-translation"/>
          <w:rFonts w:ascii="Times New Roman" w:hAnsi="Times New Roman"/>
          <w:lang w:val="en-GB"/>
        </w:rPr>
        <w:t xml:space="preserve"> or linked</w:t>
      </w:r>
      <w:r w:rsidRPr="0024509C">
        <w:rPr>
          <w:rStyle w:val="tlid-translation"/>
          <w:rFonts w:ascii="Times New Roman" w:hAnsi="Times New Roman"/>
          <w:lang w:val="en-GB"/>
        </w:rPr>
        <w:t xml:space="preserve"> to the author´s ORCID profile. More information can be found here: </w:t>
      </w:r>
      <w:hyperlink r:id="rId73" w:history="1">
        <w:r w:rsidRPr="0024509C">
          <w:rPr>
            <w:rStyle w:val="Hypertextovodkaz"/>
            <w:rFonts w:ascii="Times New Roman" w:hAnsi="Times New Roman"/>
            <w:color w:val="2E74B5" w:themeColor="accent1" w:themeShade="BF"/>
            <w:spacing w:val="-13"/>
            <w:u w:val="single"/>
            <w:lang w:val="en-GB"/>
          </w:rPr>
          <w:t>https://knihovna.utb.cz/veda-a-vyzkum/identifikatory-autora/</w:t>
        </w:r>
      </w:hyperlink>
      <w:r w:rsidRPr="0024509C">
        <w:rPr>
          <w:rFonts w:ascii="Times New Roman" w:hAnsi="Times New Roman"/>
          <w:spacing w:val="-13"/>
          <w:lang w:val="en-GB"/>
        </w:rPr>
        <w:t>.</w:t>
      </w:r>
    </w:p>
    <w:p w:rsidR="00390B5B" w:rsidRPr="0024509C" w:rsidRDefault="00390B5B" w:rsidP="00390B5B">
      <w:pPr>
        <w:contextualSpacing/>
        <w:rPr>
          <w:rFonts w:ascii="Times New Roman" w:hAnsi="Times New Roman"/>
          <w:spacing w:val="-13"/>
          <w:lang w:val="en-GB"/>
        </w:rPr>
      </w:pPr>
    </w:p>
    <w:p w:rsidR="00390B5B" w:rsidRPr="0024509C" w:rsidRDefault="00390B5B" w:rsidP="00390B5B">
      <w:pPr>
        <w:contextualSpacing/>
        <w:rPr>
          <w:rStyle w:val="tlid-translation"/>
          <w:rFonts w:ascii="Times New Roman" w:hAnsi="Times New Roman"/>
          <w:lang w:val="en-GB"/>
        </w:rPr>
      </w:pPr>
      <w:r w:rsidRPr="0024509C">
        <w:rPr>
          <w:rStyle w:val="tlid-translation"/>
          <w:rFonts w:ascii="Times New Roman" w:hAnsi="Times New Roman"/>
          <w:lang w:val="en-GB"/>
        </w:rPr>
        <w:t xml:space="preserve">There are other identifiers over which however the authors do not have </w:t>
      </w:r>
      <w:r w:rsidR="00940D5D">
        <w:rPr>
          <w:rStyle w:val="tlid-translation"/>
          <w:rFonts w:ascii="Times New Roman" w:hAnsi="Times New Roman"/>
          <w:lang w:val="en-GB"/>
        </w:rPr>
        <w:t xml:space="preserve">a </w:t>
      </w:r>
      <w:r w:rsidRPr="0024509C">
        <w:rPr>
          <w:rStyle w:val="tlid-translation"/>
          <w:rFonts w:ascii="Times New Roman" w:hAnsi="Times New Roman"/>
          <w:lang w:val="en-GB"/>
        </w:rPr>
        <w:t xml:space="preserve">full control. One of them is </w:t>
      </w:r>
      <w:r w:rsidRPr="0024509C">
        <w:rPr>
          <w:rFonts w:ascii="Times New Roman" w:hAnsi="Times New Roman"/>
          <w:b/>
          <w:spacing w:val="-13"/>
          <w:lang w:val="en-GB"/>
        </w:rPr>
        <w:t>ScopusID</w:t>
      </w:r>
      <w:r w:rsidRPr="0024509C">
        <w:rPr>
          <w:rStyle w:val="tlid-translation"/>
          <w:rFonts w:ascii="Times New Roman" w:hAnsi="Times New Roman"/>
          <w:lang w:val="en-GB"/>
        </w:rPr>
        <w:t>. The Scopus database (unlike Web of Science) creates unique identifiers, for individual scientists and for their home institutions. The ScopusID identifier is machine-generated</w:t>
      </w:r>
      <w:r w:rsidR="00940D5D">
        <w:rPr>
          <w:rStyle w:val="tlid-translation"/>
          <w:rFonts w:ascii="Times New Roman" w:hAnsi="Times New Roman"/>
          <w:lang w:val="en-GB"/>
        </w:rPr>
        <w:t>,</w:t>
      </w:r>
      <w:r w:rsidRPr="0024509C">
        <w:rPr>
          <w:rStyle w:val="tlid-translation"/>
          <w:rFonts w:ascii="Times New Roman" w:hAnsi="Times New Roman"/>
          <w:lang w:val="en-GB"/>
        </w:rPr>
        <w:t xml:space="preserve"> and occasionally the same author is assigned several identifiers. The reasons may be different diacritics or </w:t>
      </w:r>
      <w:r w:rsidR="00940D5D">
        <w:rPr>
          <w:rStyle w:val="tlid-translation"/>
          <w:rFonts w:ascii="Times New Roman" w:hAnsi="Times New Roman"/>
          <w:lang w:val="en-GB"/>
        </w:rPr>
        <w:t xml:space="preserve">the </w:t>
      </w:r>
      <w:r w:rsidRPr="0024509C">
        <w:rPr>
          <w:rStyle w:val="tlid-translation"/>
          <w:rFonts w:ascii="Times New Roman" w:hAnsi="Times New Roman"/>
          <w:lang w:val="en-GB"/>
        </w:rPr>
        <w:t>order of name and surname, etc. In such a case, Scopus must be informed of this fact and correction requested. Again, it is possible (or perhaps advisable) to ask the library for help.</w:t>
      </w:r>
    </w:p>
    <w:p w:rsidR="00390B5B" w:rsidRPr="0024509C" w:rsidRDefault="00390B5B" w:rsidP="00390B5B">
      <w:pPr>
        <w:contextualSpacing/>
        <w:rPr>
          <w:rFonts w:ascii="Times New Roman" w:hAnsi="Times New Roman"/>
          <w:spacing w:val="-13"/>
          <w:lang w:val="en-GB"/>
        </w:rPr>
      </w:pPr>
    </w:p>
    <w:p w:rsidR="00390B5B" w:rsidRDefault="00390B5B" w:rsidP="00390B5B">
      <w:pPr>
        <w:contextualSpacing/>
        <w:rPr>
          <w:rStyle w:val="tlid-translation"/>
          <w:rFonts w:ascii="Times New Roman" w:hAnsi="Times New Roman"/>
          <w:lang w:val="en-GB"/>
        </w:rPr>
      </w:pPr>
      <w:r w:rsidRPr="0024509C">
        <w:rPr>
          <w:rStyle w:val="tlid-translation"/>
          <w:rFonts w:ascii="Times New Roman" w:hAnsi="Times New Roman"/>
          <w:lang w:val="en-GB"/>
        </w:rPr>
        <w:t xml:space="preserve">As already mentioned, there are also clear identifiers at the level of individual scientific institutions. Nowadays, it is a very accentuated matter as identification of institutions, or their components (faculties, institutes, etc.) is essential </w:t>
      </w:r>
      <w:r w:rsidR="00940D5D">
        <w:rPr>
          <w:rStyle w:val="tlid-translation"/>
          <w:rFonts w:ascii="Times New Roman" w:hAnsi="Times New Roman"/>
          <w:lang w:val="en-GB"/>
        </w:rPr>
        <w:t xml:space="preserve">for </w:t>
      </w:r>
      <w:r w:rsidRPr="0024509C">
        <w:rPr>
          <w:rStyle w:val="tlid-translation"/>
          <w:rFonts w:ascii="Times New Roman" w:hAnsi="Times New Roman"/>
          <w:lang w:val="en-GB"/>
        </w:rPr>
        <w:t xml:space="preserve">proper document linking. The Scopus database creates own </w:t>
      </w:r>
      <w:r w:rsidRPr="0024509C">
        <w:rPr>
          <w:rStyle w:val="tlid-translation"/>
          <w:rFonts w:ascii="Times New Roman" w:hAnsi="Times New Roman"/>
          <w:b/>
          <w:lang w:val="en-GB"/>
        </w:rPr>
        <w:t>AffiliationID</w:t>
      </w:r>
      <w:r w:rsidRPr="0024509C">
        <w:rPr>
          <w:rStyle w:val="tlid-translation"/>
          <w:rFonts w:ascii="Times New Roman" w:hAnsi="Times New Roman"/>
          <w:lang w:val="en-GB"/>
        </w:rPr>
        <w:t xml:space="preserve"> for each institution. This should help include all documents</w:t>
      </w:r>
      <w:r w:rsidR="00940D5D">
        <w:rPr>
          <w:rStyle w:val="tlid-translation"/>
          <w:rFonts w:ascii="Times New Roman" w:hAnsi="Times New Roman"/>
          <w:lang w:val="en-GB"/>
        </w:rPr>
        <w:t xml:space="preserve"> </w:t>
      </w:r>
      <w:r w:rsidR="00940D5D" w:rsidRPr="0024509C">
        <w:rPr>
          <w:rStyle w:val="tlid-translation"/>
          <w:rFonts w:ascii="Times New Roman" w:hAnsi="Times New Roman"/>
          <w:lang w:val="en-GB"/>
        </w:rPr>
        <w:t xml:space="preserve">produced by authors affiliated with the organisation </w:t>
      </w:r>
      <w:r w:rsidRPr="0024509C">
        <w:rPr>
          <w:rStyle w:val="tlid-translation"/>
          <w:rFonts w:ascii="Times New Roman" w:hAnsi="Times New Roman"/>
          <w:lang w:val="en-GB"/>
        </w:rPr>
        <w:t>in</w:t>
      </w:r>
      <w:r w:rsidR="00940D5D">
        <w:rPr>
          <w:rStyle w:val="tlid-translation"/>
          <w:rFonts w:ascii="Times New Roman" w:hAnsi="Times New Roman"/>
          <w:lang w:val="en-GB"/>
        </w:rPr>
        <w:t>to</w:t>
      </w:r>
      <w:r w:rsidRPr="0024509C">
        <w:rPr>
          <w:rStyle w:val="tlid-translation"/>
          <w:rFonts w:ascii="Times New Roman" w:hAnsi="Times New Roman"/>
          <w:lang w:val="en-GB"/>
        </w:rPr>
        <w:t xml:space="preserve"> the database. Realistically, it is possible that several AffiliationIDs </w:t>
      </w:r>
      <w:r w:rsidR="00940D5D">
        <w:rPr>
          <w:rStyle w:val="tlid-translation"/>
          <w:rFonts w:ascii="Times New Roman" w:hAnsi="Times New Roman"/>
          <w:lang w:val="en-GB"/>
        </w:rPr>
        <w:t xml:space="preserve">were </w:t>
      </w:r>
      <w:r w:rsidRPr="0024509C">
        <w:rPr>
          <w:rStyle w:val="tlid-translation"/>
          <w:rFonts w:ascii="Times New Roman" w:hAnsi="Times New Roman"/>
          <w:lang w:val="en-GB"/>
        </w:rPr>
        <w:t xml:space="preserve">generated for a single institution. Similarly, it is common for some articles from the institution to be assigned an incorrect AffiliationID. The reason is a certain creativity of authors of articles who make up names for their institutions, often very original names, that Scopus algorithm is not able to identify and automatically creates a new unique AffiliationID. It is a tall order for the institution´s librarians to keep the data records in the correct form. Otherwise, the institution loses a part of its production along </w:t>
      </w:r>
      <w:r w:rsidR="00940D5D">
        <w:rPr>
          <w:rStyle w:val="tlid-translation"/>
          <w:rFonts w:ascii="Times New Roman" w:hAnsi="Times New Roman"/>
          <w:lang w:val="en-GB"/>
        </w:rPr>
        <w:t xml:space="preserve">with </w:t>
      </w:r>
      <w:r w:rsidRPr="0024509C">
        <w:rPr>
          <w:rStyle w:val="tlid-translation"/>
          <w:rFonts w:ascii="Times New Roman" w:hAnsi="Times New Roman"/>
          <w:lang w:val="en-GB"/>
        </w:rPr>
        <w:t xml:space="preserve">points in different rankings and ranking systems. </w:t>
      </w:r>
      <w:r w:rsidRPr="0024509C">
        <w:rPr>
          <w:rFonts w:ascii="Times New Roman" w:hAnsi="Times New Roman"/>
          <w:b/>
          <w:spacing w:val="-13"/>
          <w:lang w:val="en-GB"/>
        </w:rPr>
        <w:t>GRID</w:t>
      </w:r>
      <w:r w:rsidRPr="0024509C">
        <w:rPr>
          <w:rFonts w:ascii="Times New Roman" w:hAnsi="Times New Roman"/>
          <w:spacing w:val="-13"/>
          <w:lang w:val="en-GB"/>
        </w:rPr>
        <w:t xml:space="preserve"> (</w:t>
      </w:r>
      <w:hyperlink r:id="rId74" w:history="1">
        <w:r w:rsidRPr="0024509C">
          <w:rPr>
            <w:rStyle w:val="Hypertextovodkaz"/>
            <w:rFonts w:ascii="Times New Roman" w:hAnsi="Times New Roman"/>
            <w:color w:val="2E74B5" w:themeColor="accent1" w:themeShade="BF"/>
            <w:spacing w:val="-13"/>
            <w:u w:val="single"/>
            <w:lang w:val="en-GB"/>
          </w:rPr>
          <w:t>https://www.grid.ac/</w:t>
        </w:r>
      </w:hyperlink>
      <w:r w:rsidRPr="0024509C">
        <w:rPr>
          <w:rFonts w:ascii="Times New Roman" w:hAnsi="Times New Roman"/>
          <w:spacing w:val="-13"/>
          <w:lang w:val="en-GB"/>
        </w:rPr>
        <w:t>) is a</w:t>
      </w:r>
      <w:r w:rsidRPr="0024509C">
        <w:rPr>
          <w:rStyle w:val="tlid-translation"/>
          <w:rFonts w:ascii="Times New Roman" w:hAnsi="Times New Roman"/>
          <w:lang w:val="en-GB"/>
        </w:rPr>
        <w:t xml:space="preserve"> specialised database, which focuses on unique identification of individual organisations.</w:t>
      </w:r>
    </w:p>
    <w:p w:rsidR="005D3A0F" w:rsidRDefault="005D3A0F" w:rsidP="005D3A0F">
      <w:pPr>
        <w:pStyle w:val="Zkladntext"/>
        <w:spacing w:before="199" w:after="120" w:line="360" w:lineRule="auto"/>
        <w:ind w:right="167"/>
        <w:jc w:val="both"/>
        <w:rPr>
          <w:rFonts w:ascii="Times New Roman" w:hAnsi="Times New Roman"/>
          <w:lang w:val="en-GB"/>
        </w:rPr>
      </w:pPr>
      <w:r>
        <w:rPr>
          <w:rFonts w:ascii="Times New Roman" w:hAnsi="Times New Roman"/>
          <w:lang w:val="en-GB"/>
        </w:rPr>
        <w:t>Literature for this chapter:</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Akers, K. G., Sarkozy, A., Wu, W., &amp; Slyman, A. (2016). ORCID Author Identifiers: A Primer for Librarians.</w:t>
      </w:r>
      <w:r w:rsidRPr="005323FD">
        <w:rPr>
          <w:rFonts w:ascii="Trebuchet MS" w:hAnsi="Trebuchet MS"/>
          <w:i/>
          <w:iCs/>
        </w:rPr>
        <w:t xml:space="preserve"> Medical Reference Services Quarterly, 35</w:t>
      </w:r>
      <w:r w:rsidRPr="005323FD">
        <w:rPr>
          <w:rFonts w:ascii="Trebuchet MS" w:hAnsi="Trebuchet MS"/>
        </w:rPr>
        <w:t>(2), 135-144. 10.1080/02763869.2016.1152139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646593">
        <w:rPr>
          <w:rFonts w:ascii="Trebuchet MS" w:hAnsi="Trebuchet MS"/>
        </w:rPr>
        <w:lastRenderedPageBreak/>
        <w:t>Aman, V. (2018). Does the Scopus author ID suffice to track scientific international mobility? A case study based on Leibniz laureates.</w:t>
      </w:r>
      <w:r w:rsidRPr="00646593">
        <w:rPr>
          <w:rFonts w:ascii="Trebuchet MS" w:hAnsi="Trebuchet MS"/>
          <w:i/>
          <w:iCs/>
        </w:rPr>
        <w:t xml:space="preserve"> Scientometrics, </w:t>
      </w:r>
      <w:r w:rsidRPr="00646593">
        <w:rPr>
          <w:rFonts w:ascii="Trebuchet MS" w:hAnsi="Trebuchet MS"/>
        </w:rPr>
        <w:t>10.1007/s11192-018-2895-3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Bangert, D., &amp; Frances, M. (2017). PIDs to Support Discovery and Citation: Persistent Identifier Service Design and Delivery at UNSW Library. Paper presented at the </w:t>
      </w:r>
      <w:r w:rsidRPr="005323FD">
        <w:rPr>
          <w:rFonts w:ascii="Trebuchet MS" w:hAnsi="Trebuchet MS"/>
          <w:i/>
          <w:iCs/>
        </w:rPr>
        <w:t xml:space="preserve">Proceedings of the ACM/IEEE Joint Conference on Digital Libraries, </w:t>
      </w:r>
      <w:r w:rsidRPr="005323FD">
        <w:rPr>
          <w:rFonts w:ascii="Trebuchet MS" w:hAnsi="Trebuchet MS"/>
        </w:rPr>
        <w:t xml:space="preserve">10.1109/JCDL.2017.7991610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Bohannon, J., &amp; Doran, K. (2017). Introducing ORCID.</w:t>
      </w:r>
      <w:r w:rsidRPr="005323FD">
        <w:rPr>
          <w:rFonts w:ascii="Trebuchet MS" w:hAnsi="Trebuchet MS"/>
          <w:i/>
          <w:iCs/>
        </w:rPr>
        <w:t xml:space="preserve"> Science, 356</w:t>
      </w:r>
      <w:r w:rsidRPr="005323FD">
        <w:rPr>
          <w:rFonts w:ascii="Trebuchet MS" w:hAnsi="Trebuchet MS"/>
        </w:rPr>
        <w:t>(6339), 691-692. 10.1126/science.356.6339.691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Carpenter, T. (2012). Electronic publishing standards. </w:t>
      </w:r>
      <w:r w:rsidRPr="005323FD">
        <w:rPr>
          <w:rFonts w:ascii="Trebuchet MS" w:hAnsi="Trebuchet MS"/>
          <w:i/>
          <w:iCs/>
        </w:rPr>
        <w:t>Academic and Professional Publishing</w:t>
      </w:r>
      <w:r w:rsidRPr="005323FD">
        <w:rPr>
          <w:rFonts w:ascii="Trebuchet MS" w:hAnsi="Trebuchet MS"/>
        </w:rPr>
        <w:t xml:space="preserve"> (pp. 215-241)</w:t>
      </w:r>
      <w:r>
        <w:rPr>
          <w:rFonts w:ascii="Trebuchet MS" w:hAnsi="Trebuchet MS"/>
        </w:rPr>
        <w:t xml:space="preserve"> </w:t>
      </w:r>
      <w:r w:rsidRPr="005323FD">
        <w:rPr>
          <w:rFonts w:ascii="Trebuchet MS" w:hAnsi="Trebuchet MS"/>
        </w:rPr>
        <w:t xml:space="preserve">10.1016/B978184334669250009-3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Demeranville, T., Brown, J., Dvorák, J., &amp; Karaiskos, D. C. (2017). Towards a CERIF-Orcid API Adaptor: A Progress Report. Paper presented at the </w:t>
      </w:r>
      <w:r>
        <w:rPr>
          <w:rFonts w:ascii="Trebuchet MS" w:hAnsi="Trebuchet MS"/>
          <w:i/>
          <w:iCs/>
        </w:rPr>
        <w:t xml:space="preserve">Procedia Computer Science, </w:t>
      </w:r>
      <w:r w:rsidRPr="005323FD">
        <w:rPr>
          <w:rFonts w:ascii="Trebuchet MS" w:hAnsi="Trebuchet MS"/>
          <w:i/>
          <w:iCs/>
        </w:rPr>
        <w:t>106</w:t>
      </w:r>
      <w:r w:rsidRPr="005323FD">
        <w:rPr>
          <w:rFonts w:ascii="Trebuchet MS" w:hAnsi="Trebuchet MS"/>
        </w:rPr>
        <w:t xml:space="preserve"> 95-99. 10.1016/j.procs.2017.03.040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Eichenlaub, N., &amp; Morgan, M. (2017). ORCID: Using API calls to assess metadata completeness. Paper presented at the </w:t>
      </w:r>
      <w:r w:rsidRPr="005323FD">
        <w:rPr>
          <w:rFonts w:ascii="Trebuchet MS" w:hAnsi="Trebuchet MS"/>
          <w:i/>
          <w:iCs/>
        </w:rPr>
        <w:t>Proceedings of the International Conference on Dublin Co</w:t>
      </w:r>
      <w:r>
        <w:rPr>
          <w:rFonts w:ascii="Trebuchet MS" w:hAnsi="Trebuchet MS"/>
          <w:i/>
          <w:iCs/>
        </w:rPr>
        <w:t xml:space="preserve">re and Metadata Applications, </w:t>
      </w:r>
      <w:r w:rsidRPr="005323FD">
        <w:rPr>
          <w:rFonts w:ascii="Trebuchet MS" w:hAnsi="Trebuchet MS"/>
          <w:i/>
          <w:iCs/>
        </w:rPr>
        <w:t>2017-October</w:t>
      </w:r>
      <w:r w:rsidRPr="005323FD">
        <w:rPr>
          <w:rFonts w:ascii="Trebuchet MS" w:hAnsi="Trebuchet MS"/>
        </w:rPr>
        <w:t xml:space="preserve"> 104-107.</w:t>
      </w:r>
    </w:p>
    <w:p w:rsidR="005D3A0F" w:rsidRPr="005323FD"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 </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Fenner, M., Haak, L. L., Thorisson, G. A., Ruiz, S., Vision, T. J., &amp; Brase, J. (2015). ODIN: The ORCID and DataCite interoperability network.</w:t>
      </w:r>
      <w:r w:rsidRPr="005323FD">
        <w:rPr>
          <w:rFonts w:ascii="Trebuchet MS" w:hAnsi="Trebuchet MS"/>
          <w:i/>
          <w:iCs/>
        </w:rPr>
        <w:t xml:space="preserve"> International Journal of Knowledge and Learning, 9</w:t>
      </w:r>
      <w:r w:rsidRPr="005323FD">
        <w:rPr>
          <w:rFonts w:ascii="Trebuchet MS" w:hAnsi="Trebuchet MS"/>
        </w:rPr>
        <w:t>(4), 305-325. 10.1504/IJKL.2014.069537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Galsworthy, M., &amp; McKee, M. (2013). Europe's 'Horizon 2020' science funding programme: How is it shaping up?</w:t>
      </w:r>
      <w:r w:rsidRPr="005323FD">
        <w:rPr>
          <w:rFonts w:ascii="Trebuchet MS" w:hAnsi="Trebuchet MS"/>
          <w:i/>
          <w:iCs/>
        </w:rPr>
        <w:t xml:space="preserve"> Journal of Health Services Research and Policy, 18</w:t>
      </w:r>
      <w:r w:rsidRPr="005323FD">
        <w:rPr>
          <w:rFonts w:ascii="Trebuchet MS" w:hAnsi="Trebuchet MS"/>
        </w:rPr>
        <w:t>(3), 182-185. 10.1177/1355819613476017</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Gasparyan, A. Y., Akazhanov, N. A., Voronov, A. A., &amp; Kitas, G. D. (2014). Systematic and open identification of researchers and authors: Focus on Open Researcher and Contributor ID.</w:t>
      </w:r>
      <w:r w:rsidRPr="005323FD">
        <w:rPr>
          <w:rFonts w:ascii="Trebuchet MS" w:hAnsi="Trebuchet MS"/>
          <w:i/>
          <w:iCs/>
        </w:rPr>
        <w:t xml:space="preserve"> Journal of Korean Medical Science, 29</w:t>
      </w:r>
      <w:r w:rsidRPr="005323FD">
        <w:rPr>
          <w:rFonts w:ascii="Trebuchet MS" w:hAnsi="Trebuchet MS"/>
        </w:rPr>
        <w:t>(11), 1453-1456. 10.3346/jkms.2014.29.11.1453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Haak, L. L. (2014). Persistent identifiers can improve provenance and attribution and encourage sharing of research results.</w:t>
      </w:r>
      <w:r w:rsidRPr="005323FD">
        <w:rPr>
          <w:rFonts w:ascii="Trebuchet MS" w:hAnsi="Trebuchet MS"/>
          <w:i/>
          <w:iCs/>
        </w:rPr>
        <w:t xml:space="preserve"> Information Services and Use, 34</w:t>
      </w:r>
      <w:r w:rsidRPr="005323FD">
        <w:rPr>
          <w:rFonts w:ascii="Trebuchet MS" w:hAnsi="Trebuchet MS"/>
        </w:rPr>
        <w:t>(1-2), 93-96. 10.3233/ISU-140736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Haak, L., Baker, D., &amp; Hoellrigl, T. (2014). CASRAI and ORCID: Putting the pieces together to collaboratively support the research community. Paper presented at the </w:t>
      </w:r>
      <w:r>
        <w:rPr>
          <w:rFonts w:ascii="Trebuchet MS" w:hAnsi="Trebuchet MS"/>
          <w:i/>
          <w:iCs/>
        </w:rPr>
        <w:t xml:space="preserve">Procedia Computer Science, </w:t>
      </w:r>
      <w:r w:rsidRPr="005323FD">
        <w:rPr>
          <w:rFonts w:ascii="Trebuchet MS" w:hAnsi="Trebuchet MS"/>
          <w:i/>
          <w:iCs/>
        </w:rPr>
        <w:t>33</w:t>
      </w:r>
      <w:r w:rsidRPr="005323FD">
        <w:rPr>
          <w:rFonts w:ascii="Trebuchet MS" w:hAnsi="Trebuchet MS"/>
        </w:rPr>
        <w:t xml:space="preserve"> 284-288. 10.1016/j.procs.2014.06.045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 xml:space="preserve">Klein, M., &amp; Van De Sompel, H. (2017). Discovering Scholarly Orphans Using ORCID. Paper presented at the </w:t>
      </w:r>
      <w:r w:rsidRPr="005323FD">
        <w:rPr>
          <w:rFonts w:ascii="Trebuchet MS" w:hAnsi="Trebuchet MS"/>
          <w:i/>
          <w:iCs/>
        </w:rPr>
        <w:t xml:space="preserve">Proceedings of the ACM/IEEE Joint Conference on Digital Libraries, </w:t>
      </w:r>
      <w:r w:rsidRPr="005323FD">
        <w:rPr>
          <w:rFonts w:ascii="Trebuchet MS" w:hAnsi="Trebuchet MS"/>
        </w:rPr>
        <w:t xml:space="preserve">10.1109/JCDL.2017.7991573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Lozano-Tello, A., Acedo, J., &amp; Prieto, A. (2017). Representation of science publications in open linked data from ORCID codes using ontologies to support a portal of scientific publications. Paper presented at the </w:t>
      </w:r>
      <w:r w:rsidRPr="005323FD">
        <w:rPr>
          <w:rFonts w:ascii="Trebuchet MS" w:hAnsi="Trebuchet MS"/>
          <w:i/>
          <w:iCs/>
        </w:rPr>
        <w:t xml:space="preserve">Iberian Conference on Information Systems and Technologies, CISTI, </w:t>
      </w:r>
      <w:r w:rsidRPr="005323FD">
        <w:rPr>
          <w:rFonts w:ascii="Trebuchet MS" w:hAnsi="Trebuchet MS"/>
        </w:rPr>
        <w:t xml:space="preserve">10.23919/CISTI.2017.7975764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Mallery, M. (2016). Scholarly Identification Systems in a Global Market: The ORCID Solution.</w:t>
      </w:r>
      <w:r w:rsidRPr="005323FD">
        <w:rPr>
          <w:rFonts w:ascii="Trebuchet MS" w:hAnsi="Trebuchet MS"/>
          <w:i/>
          <w:iCs/>
        </w:rPr>
        <w:t xml:space="preserve"> International Information and Library Review, 48</w:t>
      </w:r>
      <w:r w:rsidRPr="005323FD">
        <w:rPr>
          <w:rFonts w:ascii="Trebuchet MS" w:hAnsi="Trebuchet MS"/>
        </w:rPr>
        <w:t>(4), 269-273. 10.1080/10572317.2016.1243962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Maunsell, J. H. R. (2014). Unique identifiers for authors.</w:t>
      </w:r>
      <w:r w:rsidRPr="005323FD">
        <w:rPr>
          <w:rFonts w:ascii="Trebuchet MS" w:hAnsi="Trebuchet MS"/>
          <w:i/>
          <w:iCs/>
        </w:rPr>
        <w:t xml:space="preserve"> Journal of Neuroscience, 34</w:t>
      </w:r>
      <w:r w:rsidRPr="005323FD">
        <w:rPr>
          <w:rFonts w:ascii="Trebuchet MS" w:hAnsi="Trebuchet MS"/>
        </w:rPr>
        <w:t>(21), 7043. 10.1523/JNEUROSCI.1670-14.2014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Mazov, N. A., &amp; Gureev, V. N. (2014). The role of unique identifiers in bibliographic information systems.</w:t>
      </w:r>
      <w:r w:rsidRPr="005323FD">
        <w:rPr>
          <w:rFonts w:ascii="Trebuchet MS" w:hAnsi="Trebuchet MS"/>
          <w:i/>
          <w:iCs/>
        </w:rPr>
        <w:t xml:space="preserve"> Scientific and Technical Information Processing, 41</w:t>
      </w:r>
      <w:r w:rsidRPr="005323FD">
        <w:rPr>
          <w:rFonts w:ascii="Trebuchet MS" w:hAnsi="Trebuchet MS"/>
        </w:rPr>
        <w:t>(3), 206-210. 10.3103/S0147688214030101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Mering, M. (2017). Correctly Linking Researchers to Their Journal Articles: An Overview of Unique Author Identifiers.</w:t>
      </w:r>
      <w:r w:rsidRPr="005323FD">
        <w:rPr>
          <w:rFonts w:ascii="Trebuchet MS" w:hAnsi="Trebuchet MS"/>
          <w:i/>
          <w:iCs/>
        </w:rPr>
        <w:t xml:space="preserve"> Serials Review, 43</w:t>
      </w:r>
      <w:r w:rsidRPr="005323FD">
        <w:rPr>
          <w:rFonts w:ascii="Trebuchet MS" w:hAnsi="Trebuchet MS"/>
        </w:rPr>
        <w:t>(3-4), 265-267. 10.1080/00987913.2017.1386056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646593">
        <w:rPr>
          <w:rFonts w:ascii="Trebuchet MS" w:hAnsi="Trebuchet MS"/>
        </w:rPr>
        <w:t>Moberly, H. K., Lee, D. J., Kessler, M. D., &amp; Carrigan, E. E. (2018). Supporting the next generation of Texas A&amp;M University scholars.</w:t>
      </w:r>
      <w:r w:rsidRPr="00646593">
        <w:rPr>
          <w:rFonts w:ascii="Trebuchet MS" w:hAnsi="Trebuchet MS"/>
          <w:i/>
          <w:iCs/>
        </w:rPr>
        <w:t xml:space="preserve"> Library Management, </w:t>
      </w:r>
      <w:r w:rsidRPr="00646593">
        <w:rPr>
          <w:rFonts w:ascii="Trebuchet MS" w:hAnsi="Trebuchet MS"/>
        </w:rPr>
        <w:t>10.1108/LM-10-2017-0104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Rotenberg, E., &amp; Kushmerick, A. (2011). The author challenge: Identification of self in the scholarly literature.</w:t>
      </w:r>
      <w:r w:rsidRPr="005323FD">
        <w:rPr>
          <w:rFonts w:ascii="Trebuchet MS" w:hAnsi="Trebuchet MS"/>
          <w:i/>
          <w:iCs/>
        </w:rPr>
        <w:t xml:space="preserve"> Cataloging and Classification Quarterly, 49</w:t>
      </w:r>
      <w:r w:rsidRPr="005323FD">
        <w:rPr>
          <w:rFonts w:ascii="Trebuchet MS" w:hAnsi="Trebuchet MS"/>
        </w:rPr>
        <w:t>(6), 503-520. 10.1080/01639374.2011.606405</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Scott, A., &amp; Thomas, H. (2018). The Implementation of ORCID by All Major Research Institutions Across New Zealand. </w:t>
      </w:r>
      <w:r w:rsidRPr="005323FD">
        <w:rPr>
          <w:rFonts w:ascii="Trebuchet MS" w:hAnsi="Trebuchet MS"/>
          <w:i/>
          <w:iCs/>
        </w:rPr>
        <w:t>Collaboration and the Academic Library: Internal and External, Local and Regional, National and International</w:t>
      </w:r>
      <w:r w:rsidRPr="005323FD">
        <w:rPr>
          <w:rFonts w:ascii="Trebuchet MS" w:hAnsi="Trebuchet MS"/>
        </w:rPr>
        <w:t xml:space="preserve"> (pp. 165-172)</w:t>
      </w:r>
      <w:r>
        <w:rPr>
          <w:rFonts w:ascii="Trebuchet MS" w:hAnsi="Trebuchet MS"/>
        </w:rPr>
        <w:t xml:space="preserve"> </w:t>
      </w:r>
      <w:r w:rsidRPr="005323FD">
        <w:rPr>
          <w:rFonts w:ascii="Trebuchet MS" w:hAnsi="Trebuchet MS"/>
        </w:rPr>
        <w:t xml:space="preserve">10.1016/B978-0-08-102084-5.00015-8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Thomas, W. M. J., Chen, B., &amp; Clement, G. (2015). ORCID Identifiers: Planned and Potential Uses by Associations, Publishers, and Librarians.</w:t>
      </w:r>
      <w:r w:rsidRPr="005323FD">
        <w:rPr>
          <w:rFonts w:ascii="Trebuchet MS" w:hAnsi="Trebuchet MS"/>
          <w:i/>
          <w:iCs/>
        </w:rPr>
        <w:t xml:space="preserve"> Serials Librarian, 68</w:t>
      </w:r>
      <w:r w:rsidRPr="005323FD">
        <w:rPr>
          <w:rFonts w:ascii="Trebuchet MS" w:hAnsi="Trebuchet MS"/>
        </w:rPr>
        <w:t>(1-4), 332-341. 10.1080/0361526X.2015.1017713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Vieira, S. (2016). Disambiguating Author Names: Part Two.</w:t>
      </w:r>
      <w:r w:rsidRPr="005323FD">
        <w:rPr>
          <w:rFonts w:ascii="Trebuchet MS" w:hAnsi="Trebuchet MS"/>
          <w:i/>
          <w:iCs/>
        </w:rPr>
        <w:t xml:space="preserve"> Serials Review, 42</w:t>
      </w:r>
      <w:r w:rsidRPr="005323FD">
        <w:rPr>
          <w:rFonts w:ascii="Trebuchet MS" w:hAnsi="Trebuchet MS"/>
        </w:rPr>
        <w:t>(2), 135-141. 10.1080/00987913.2016.1179540</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lastRenderedPageBreak/>
        <w:t>Youtie, J., Carley, S., Porter, A. L., &amp; Shapira, P. (2017). Tracking researchers and their outputs: new insights from ORCIDs.</w:t>
      </w:r>
      <w:r w:rsidRPr="005323FD">
        <w:rPr>
          <w:rFonts w:ascii="Trebuchet MS" w:hAnsi="Trebuchet MS"/>
          <w:i/>
          <w:iCs/>
        </w:rPr>
        <w:t xml:space="preserve"> Scientometrics, 113</w:t>
      </w:r>
      <w:r w:rsidRPr="005323FD">
        <w:rPr>
          <w:rFonts w:ascii="Trebuchet MS" w:hAnsi="Trebuchet MS"/>
        </w:rPr>
        <w:t>(1), 437-453. 10.1007/s11192-017-2473-0</w:t>
      </w:r>
    </w:p>
    <w:p w:rsidR="005D3A0F" w:rsidRDefault="005D3A0F" w:rsidP="005D3A0F">
      <w:pPr>
        <w:pStyle w:val="Zkladntext"/>
        <w:spacing w:before="199" w:after="120" w:line="360" w:lineRule="auto"/>
        <w:ind w:right="167"/>
        <w:jc w:val="both"/>
        <w:rPr>
          <w:rFonts w:ascii="Times New Roman" w:hAnsi="Times New Roman"/>
          <w:lang w:val="en-GB"/>
        </w:rPr>
      </w:pPr>
    </w:p>
    <w:p w:rsidR="005D3A0F" w:rsidRPr="0024509C" w:rsidRDefault="005D3A0F" w:rsidP="00390B5B">
      <w:pPr>
        <w:contextualSpacing/>
        <w:rPr>
          <w:rFonts w:ascii="Times New Roman" w:hAnsi="Times New Roman"/>
          <w:spacing w:val="-13"/>
          <w:lang w:val="en-GB"/>
        </w:rPr>
      </w:pPr>
    </w:p>
    <w:p w:rsidR="00390B5B" w:rsidRPr="0024509C" w:rsidRDefault="00390B5B" w:rsidP="00390B5B">
      <w:pPr>
        <w:pStyle w:val="Nadpis1"/>
        <w:numPr>
          <w:ilvl w:val="0"/>
          <w:numId w:val="24"/>
        </w:numPr>
        <w:spacing w:before="73"/>
        <w:ind w:left="196" w:right="1106"/>
        <w:rPr>
          <w:lang w:val="en-GB"/>
        </w:rPr>
      </w:pPr>
      <w:bookmarkStart w:id="42" w:name="_Toc532898011"/>
      <w:r w:rsidRPr="0024509C">
        <w:rPr>
          <w:rStyle w:val="tlid-translation"/>
          <w:lang w:val="en-GB"/>
        </w:rPr>
        <w:lastRenderedPageBreak/>
        <w:t>ACADEMIC SOCIAL NETWORKS AND PLATFORM</w:t>
      </w:r>
      <w:r w:rsidR="00101B36">
        <w:rPr>
          <w:rStyle w:val="tlid-translation"/>
          <w:lang w:val="en-GB"/>
        </w:rPr>
        <w:t>s</w:t>
      </w:r>
      <w:r w:rsidRPr="0024509C">
        <w:rPr>
          <w:rStyle w:val="tlid-translation"/>
          <w:lang w:val="en-GB"/>
        </w:rPr>
        <w:t xml:space="preserve"> FOR DISSEMINATION OF PUBLICATION OUTPUTS</w:t>
      </w:r>
      <w:bookmarkEnd w:id="42"/>
    </w:p>
    <w:p w:rsidR="00390B5B" w:rsidRPr="0024509C" w:rsidRDefault="00390B5B" w:rsidP="00390B5B">
      <w:pPr>
        <w:pStyle w:val="Zkladntext"/>
        <w:spacing w:after="120" w:line="360" w:lineRule="auto"/>
        <w:ind w:right="167"/>
        <w:jc w:val="both"/>
        <w:rPr>
          <w:rFonts w:ascii="Times New Roman" w:hAnsi="Times New Roman"/>
          <w:b w:val="0"/>
          <w:lang w:val="en-GB"/>
        </w:rPr>
      </w:pPr>
      <w:r w:rsidRPr="0024509C">
        <w:rPr>
          <w:rFonts w:ascii="Times New Roman" w:hAnsi="Times New Roman"/>
          <w:b w:val="0"/>
          <w:lang w:val="en-GB"/>
        </w:rPr>
        <w:t xml:space="preserve">Social networks have become a phenomenon in everyday life. This </w:t>
      </w:r>
      <w:r w:rsidR="00101B36">
        <w:rPr>
          <w:rFonts w:ascii="Times New Roman" w:hAnsi="Times New Roman"/>
          <w:b w:val="0"/>
          <w:lang w:val="en-GB"/>
        </w:rPr>
        <w:t xml:space="preserve">trend </w:t>
      </w:r>
      <w:r w:rsidRPr="0024509C">
        <w:rPr>
          <w:rFonts w:ascii="Times New Roman" w:hAnsi="Times New Roman"/>
          <w:b w:val="0"/>
          <w:lang w:val="en-GB"/>
        </w:rPr>
        <w:t xml:space="preserve">has not avoided the scientific and research sphere. In fact, communicating with colleagues, searching for research partners, or sharing one´s publications with the professional public is </w:t>
      </w:r>
      <w:r w:rsidR="00101B36">
        <w:rPr>
          <w:rFonts w:ascii="Times New Roman" w:hAnsi="Times New Roman"/>
          <w:b w:val="0"/>
          <w:lang w:val="en-GB"/>
        </w:rPr>
        <w:t xml:space="preserve">a </w:t>
      </w:r>
      <w:r w:rsidRPr="0024509C">
        <w:rPr>
          <w:rFonts w:ascii="Times New Roman" w:hAnsi="Times New Roman"/>
          <w:b w:val="0"/>
          <w:lang w:val="en-GB"/>
        </w:rPr>
        <w:t xml:space="preserve">standard part of a scientist´s life. For this reason, social networks for scientific area have been developed and academics frequently use these for the reasons listed above, among other things. In some cases, these services are also supported by commercial publishers, as the publishing activity of authors gains more visibility on modern platforms and can thus increase the citability of individual articles, which helps to increase prestige of the source journal. On the other hand, dissemination of articles through social networks has recently become a somewhat unsafe phenomenon. Several prominent publishers have taken legal action to prevent such dissemination of </w:t>
      </w:r>
      <w:r w:rsidR="00101B36">
        <w:rPr>
          <w:rFonts w:ascii="Times New Roman" w:hAnsi="Times New Roman"/>
          <w:b w:val="0"/>
          <w:lang w:val="en-GB"/>
        </w:rPr>
        <w:t xml:space="preserve">their </w:t>
      </w:r>
      <w:r w:rsidRPr="0024509C">
        <w:rPr>
          <w:rFonts w:ascii="Times New Roman" w:hAnsi="Times New Roman"/>
          <w:b w:val="0"/>
          <w:lang w:val="en-GB"/>
        </w:rPr>
        <w:t>publications. In particular, the services of ResearchGate and AcademiaEdu (Chawla, 2017) belonged to those affected ones. Nonetheless, academic social networks are still enjoying great popularity. The most famous services of this type include:</w:t>
      </w:r>
    </w:p>
    <w:p w:rsidR="00390B5B" w:rsidRPr="0024509C" w:rsidRDefault="00390B5B" w:rsidP="00390B5B">
      <w:pPr>
        <w:spacing w:before="200"/>
        <w:rPr>
          <w:rFonts w:ascii="Times New Roman" w:hAnsi="Times New Roman"/>
          <w:lang w:val="en-GB"/>
        </w:rPr>
      </w:pPr>
      <w:r w:rsidRPr="0024509C">
        <w:rPr>
          <w:rFonts w:ascii="Times New Roman" w:hAnsi="Times New Roman"/>
          <w:b/>
          <w:lang w:val="en-GB"/>
        </w:rPr>
        <w:t xml:space="preserve">ResearchGate </w:t>
      </w:r>
      <w:r w:rsidRPr="0024509C">
        <w:rPr>
          <w:rFonts w:ascii="Times New Roman" w:hAnsi="Times New Roman"/>
          <w:lang w:val="en-GB"/>
        </w:rPr>
        <w:t>(</w:t>
      </w:r>
      <w:hyperlink r:id="rId75">
        <w:r w:rsidRPr="0024509C">
          <w:rPr>
            <w:rFonts w:ascii="Times New Roman" w:hAnsi="Times New Roman"/>
            <w:color w:val="2E74B5" w:themeColor="accent1" w:themeShade="BF"/>
            <w:u w:val="single" w:color="0000FF"/>
            <w:lang w:val="en-GB"/>
          </w:rPr>
          <w:t>http://www.researchgate.net/</w:t>
        </w:r>
        <w:r w:rsidRPr="0024509C">
          <w:rPr>
            <w:rFonts w:ascii="Times New Roman" w:hAnsi="Times New Roman"/>
            <w:lang w:val="en-GB"/>
          </w:rPr>
          <w:t>)</w:t>
        </w:r>
      </w:hyperlink>
    </w:p>
    <w:p w:rsidR="00390B5B" w:rsidRPr="0024509C" w:rsidRDefault="00390B5B" w:rsidP="00390B5B">
      <w:pPr>
        <w:spacing w:before="91"/>
        <w:rPr>
          <w:rFonts w:ascii="Times New Roman" w:hAnsi="Times New Roman"/>
          <w:lang w:val="en-GB"/>
        </w:rPr>
      </w:pPr>
      <w:r w:rsidRPr="0024509C">
        <w:rPr>
          <w:rFonts w:ascii="Times New Roman" w:hAnsi="Times New Roman"/>
          <w:b/>
          <w:lang w:val="en-GB"/>
        </w:rPr>
        <w:t>AcademiaEdu</w:t>
      </w:r>
      <w:r w:rsidRPr="0024509C">
        <w:rPr>
          <w:rFonts w:ascii="Times New Roman" w:hAnsi="Times New Roman"/>
          <w:lang w:val="en-GB"/>
        </w:rPr>
        <w:t xml:space="preserve"> (</w:t>
      </w:r>
      <w:hyperlink r:id="rId76">
        <w:r w:rsidRPr="0024509C">
          <w:rPr>
            <w:rFonts w:ascii="Times New Roman" w:hAnsi="Times New Roman"/>
            <w:color w:val="2E74B5" w:themeColor="accent1" w:themeShade="BF"/>
            <w:u w:val="single" w:color="0000FF"/>
            <w:lang w:val="en-GB"/>
          </w:rPr>
          <w:t>http://www.academia.edu/</w:t>
        </w:r>
        <w:r w:rsidRPr="0024509C">
          <w:rPr>
            <w:rFonts w:ascii="Times New Roman" w:hAnsi="Times New Roman"/>
            <w:lang w:val="en-GB"/>
          </w:rPr>
          <w:t>)</w:t>
        </w:r>
      </w:hyperlink>
    </w:p>
    <w:p w:rsidR="00390B5B" w:rsidRPr="0024509C" w:rsidRDefault="00390B5B" w:rsidP="00390B5B">
      <w:pPr>
        <w:spacing w:before="91"/>
        <w:rPr>
          <w:rFonts w:ascii="Times New Roman" w:hAnsi="Times New Roman"/>
          <w:lang w:val="en-GB"/>
        </w:rPr>
      </w:pPr>
      <w:r w:rsidRPr="0024509C">
        <w:rPr>
          <w:rFonts w:ascii="Times New Roman" w:hAnsi="Times New Roman"/>
          <w:b/>
          <w:lang w:val="en-GB"/>
        </w:rPr>
        <w:t>Mendeley</w:t>
      </w:r>
      <w:r w:rsidRPr="0024509C">
        <w:rPr>
          <w:rFonts w:ascii="Times New Roman" w:hAnsi="Times New Roman"/>
          <w:lang w:val="en-GB"/>
        </w:rPr>
        <w:t xml:space="preserve"> (</w:t>
      </w:r>
      <w:hyperlink r:id="rId77">
        <w:r w:rsidRPr="0024509C">
          <w:rPr>
            <w:rFonts w:ascii="Times New Roman" w:hAnsi="Times New Roman"/>
            <w:color w:val="2E74B5" w:themeColor="accent1" w:themeShade="BF"/>
            <w:u w:val="single" w:color="0000FF"/>
            <w:lang w:val="en-GB"/>
          </w:rPr>
          <w:t>http://www.mendeley.com/</w:t>
        </w:r>
        <w:r w:rsidRPr="0024509C">
          <w:rPr>
            <w:rFonts w:ascii="Times New Roman" w:hAnsi="Times New Roman"/>
            <w:lang w:val="en-GB"/>
          </w:rPr>
          <w:t>)</w:t>
        </w:r>
      </w:hyperlink>
      <w:r w:rsidRPr="0024509C">
        <w:rPr>
          <w:rFonts w:ascii="Times New Roman" w:hAnsi="Times New Roman"/>
          <w:lang w:val="en-GB"/>
        </w:rPr>
        <w:t xml:space="preserve"> </w:t>
      </w:r>
    </w:p>
    <w:p w:rsidR="00390B5B" w:rsidRPr="0024509C" w:rsidRDefault="00390B5B" w:rsidP="00390B5B">
      <w:pPr>
        <w:spacing w:before="91"/>
        <w:rPr>
          <w:rFonts w:ascii="Times New Roman" w:hAnsi="Times New Roman"/>
          <w:lang w:val="en-GB"/>
        </w:rPr>
      </w:pPr>
      <w:r w:rsidRPr="0024509C">
        <w:rPr>
          <w:rFonts w:ascii="Times New Roman" w:hAnsi="Times New Roman"/>
          <w:lang w:val="en-GB"/>
        </w:rPr>
        <w:t>These three services are classic social networks, of course with a number of specialised tools. ResearchGate, for example, calculates the citation score of publications for individual authors</w:t>
      </w:r>
      <w:r w:rsidR="00101B36">
        <w:rPr>
          <w:rFonts w:ascii="Times New Roman" w:hAnsi="Times New Roman"/>
          <w:lang w:val="en-GB"/>
        </w:rPr>
        <w:t>;</w:t>
      </w:r>
      <w:r w:rsidRPr="0024509C">
        <w:rPr>
          <w:rFonts w:ascii="Times New Roman" w:hAnsi="Times New Roman"/>
          <w:lang w:val="en-GB"/>
        </w:rPr>
        <w:t xml:space="preserve"> Mendeley is also a platform for converting documents into various citation styles. Other services are even more distinctive.</w:t>
      </w:r>
    </w:p>
    <w:p w:rsidR="00390B5B" w:rsidRPr="0024509C" w:rsidRDefault="00390B5B" w:rsidP="00390B5B">
      <w:pPr>
        <w:spacing w:before="91"/>
        <w:rPr>
          <w:rFonts w:ascii="Times New Roman" w:hAnsi="Times New Roman"/>
          <w:lang w:val="en-GB"/>
        </w:rPr>
      </w:pPr>
      <w:r w:rsidRPr="0024509C">
        <w:rPr>
          <w:rFonts w:ascii="Times New Roman" w:hAnsi="Times New Roman"/>
          <w:b/>
          <w:lang w:val="en-GB"/>
        </w:rPr>
        <w:t>ImpactStory</w:t>
      </w:r>
      <w:r w:rsidRPr="0024509C">
        <w:rPr>
          <w:rFonts w:ascii="Times New Roman" w:hAnsi="Times New Roman"/>
          <w:lang w:val="en-GB"/>
        </w:rPr>
        <w:t xml:space="preserve"> (</w:t>
      </w:r>
      <w:r w:rsidRPr="0024509C">
        <w:rPr>
          <w:rFonts w:ascii="Times New Roman" w:hAnsi="Times New Roman"/>
          <w:color w:val="2E74B5" w:themeColor="accent1" w:themeShade="BF"/>
          <w:u w:val="single" w:color="0000FF"/>
          <w:lang w:val="en-GB"/>
        </w:rPr>
        <w:t>https://impactstory.org/</w:t>
      </w:r>
      <w:r w:rsidRPr="0024509C">
        <w:rPr>
          <w:rFonts w:ascii="Times New Roman" w:hAnsi="Times New Roman"/>
          <w:lang w:val="en-GB"/>
        </w:rPr>
        <w:t xml:space="preserve">) </w:t>
      </w:r>
    </w:p>
    <w:p w:rsidR="00390B5B" w:rsidRPr="0024509C" w:rsidRDefault="00390B5B" w:rsidP="00390B5B">
      <w:pPr>
        <w:spacing w:before="91"/>
        <w:rPr>
          <w:rFonts w:ascii="Times New Roman" w:hAnsi="Times New Roman"/>
          <w:lang w:val="en-GB"/>
        </w:rPr>
      </w:pPr>
      <w:r w:rsidRPr="0024509C">
        <w:rPr>
          <w:rFonts w:ascii="Times New Roman" w:hAnsi="Times New Roman"/>
          <w:b/>
          <w:lang w:val="en-GB"/>
        </w:rPr>
        <w:t>Kudos</w:t>
      </w:r>
      <w:r w:rsidRPr="0024509C">
        <w:rPr>
          <w:rFonts w:ascii="Times New Roman" w:hAnsi="Times New Roman"/>
          <w:spacing w:val="-9"/>
          <w:lang w:val="en-GB"/>
        </w:rPr>
        <w:t xml:space="preserve"> </w:t>
      </w:r>
      <w:r w:rsidRPr="0024509C">
        <w:rPr>
          <w:rFonts w:ascii="Times New Roman" w:hAnsi="Times New Roman"/>
          <w:lang w:val="en-GB"/>
        </w:rPr>
        <w:t>(</w:t>
      </w:r>
      <w:r w:rsidRPr="0024509C">
        <w:rPr>
          <w:rFonts w:ascii="Times New Roman" w:hAnsi="Times New Roman"/>
          <w:color w:val="2E74B5" w:themeColor="accent1" w:themeShade="BF"/>
          <w:u w:val="single" w:color="0000FF"/>
          <w:lang w:val="en-GB"/>
        </w:rPr>
        <w:t>https://</w:t>
      </w:r>
      <w:hyperlink r:id="rId78">
        <w:r w:rsidRPr="0024509C">
          <w:rPr>
            <w:rFonts w:ascii="Times New Roman" w:hAnsi="Times New Roman"/>
            <w:color w:val="2E74B5" w:themeColor="accent1" w:themeShade="BF"/>
            <w:u w:val="single" w:color="0000FF"/>
            <w:lang w:val="en-GB"/>
          </w:rPr>
          <w:t>www.growkudos.com/</w:t>
        </w:r>
        <w:r w:rsidRPr="0024509C">
          <w:rPr>
            <w:rFonts w:ascii="Times New Roman" w:hAnsi="Times New Roman"/>
            <w:lang w:val="en-GB"/>
          </w:rPr>
          <w:t>)</w:t>
        </w:r>
      </w:hyperlink>
    </w:p>
    <w:p w:rsidR="00390B5B" w:rsidRPr="0024509C" w:rsidRDefault="00390B5B" w:rsidP="00390B5B">
      <w:pPr>
        <w:spacing w:before="91"/>
        <w:rPr>
          <w:rFonts w:ascii="Times New Roman" w:hAnsi="Times New Roman"/>
          <w:lang w:val="en-GB"/>
        </w:rPr>
      </w:pPr>
      <w:r w:rsidRPr="0024509C">
        <w:rPr>
          <w:rFonts w:ascii="Times New Roman" w:hAnsi="Times New Roman"/>
          <w:lang w:val="en-GB"/>
        </w:rPr>
        <w:t xml:space="preserve">ImpactStory and Kudos are services that help authors make their </w:t>
      </w:r>
      <w:r w:rsidR="00101B36">
        <w:rPr>
          <w:rFonts w:ascii="Times New Roman" w:hAnsi="Times New Roman"/>
          <w:lang w:val="en-GB"/>
        </w:rPr>
        <w:t>p</w:t>
      </w:r>
      <w:r w:rsidRPr="0024509C">
        <w:rPr>
          <w:rFonts w:ascii="Times New Roman" w:hAnsi="Times New Roman"/>
          <w:lang w:val="en-GB"/>
        </w:rPr>
        <w:t xml:space="preserve">ublications more visible. The authors have their personal profiles here with a lot of additional </w:t>
      </w:r>
      <w:r w:rsidR="00101B36">
        <w:rPr>
          <w:rFonts w:ascii="Times New Roman" w:hAnsi="Times New Roman"/>
          <w:lang w:val="en-GB"/>
        </w:rPr>
        <w:t>i</w:t>
      </w:r>
      <w:r w:rsidRPr="0024509C">
        <w:rPr>
          <w:rFonts w:ascii="Times New Roman" w:hAnsi="Times New Roman"/>
          <w:lang w:val="en-GB"/>
        </w:rPr>
        <w:t xml:space="preserve">nformation about themselves and a number of interesting metrics and user statistics. The articles are presented </w:t>
      </w:r>
      <w:r w:rsidRPr="0024509C">
        <w:rPr>
          <w:rFonts w:ascii="Times New Roman" w:hAnsi="Times New Roman"/>
          <w:lang w:val="en-GB"/>
        </w:rPr>
        <w:lastRenderedPageBreak/>
        <w:t>in detail to the academic (but also laic) community. Typically, links to legal downloads are available here.</w:t>
      </w:r>
    </w:p>
    <w:p w:rsidR="00390B5B" w:rsidRPr="0024509C" w:rsidRDefault="00390B5B" w:rsidP="00390B5B">
      <w:pPr>
        <w:spacing w:before="91"/>
        <w:rPr>
          <w:rFonts w:ascii="Times New Roman" w:hAnsi="Times New Roman"/>
          <w:lang w:val="en-GB"/>
        </w:rPr>
      </w:pPr>
      <w:r w:rsidRPr="0024509C">
        <w:rPr>
          <w:rFonts w:ascii="Times New Roman" w:hAnsi="Times New Roman"/>
          <w:b/>
          <w:lang w:val="en-GB"/>
        </w:rPr>
        <w:t>FigShare</w:t>
      </w:r>
      <w:r w:rsidRPr="0024509C">
        <w:rPr>
          <w:rFonts w:ascii="Times New Roman" w:hAnsi="Times New Roman"/>
          <w:lang w:val="en-GB"/>
        </w:rPr>
        <w:t xml:space="preserve"> (</w:t>
      </w:r>
      <w:hyperlink r:id="rId79">
        <w:r w:rsidRPr="0024509C">
          <w:rPr>
            <w:rFonts w:ascii="Times New Roman" w:hAnsi="Times New Roman"/>
            <w:color w:val="2E74B5" w:themeColor="accent1" w:themeShade="BF"/>
            <w:u w:val="single" w:color="0000FF"/>
            <w:lang w:val="en-GB"/>
          </w:rPr>
          <w:t>http://figshare.com/</w:t>
        </w:r>
        <w:r w:rsidRPr="0024509C">
          <w:rPr>
            <w:rFonts w:ascii="Times New Roman" w:hAnsi="Times New Roman"/>
            <w:lang w:val="en-GB"/>
          </w:rPr>
          <w:t>)</w:t>
        </w:r>
      </w:hyperlink>
    </w:p>
    <w:p w:rsidR="00390B5B" w:rsidRPr="0024509C" w:rsidRDefault="00390B5B" w:rsidP="00390B5B">
      <w:pPr>
        <w:rPr>
          <w:rFonts w:ascii="Times New Roman" w:hAnsi="Times New Roman"/>
          <w:spacing w:val="-13"/>
          <w:lang w:val="en-GB"/>
        </w:rPr>
      </w:pPr>
      <w:r w:rsidRPr="0024509C">
        <w:rPr>
          <w:rStyle w:val="tlid-translation"/>
          <w:rFonts w:ascii="Times New Roman" w:hAnsi="Times New Roman"/>
          <w:lang w:val="en-GB"/>
        </w:rPr>
        <w:t xml:space="preserve">FigShare is a very popular service that continues to grow dynamically. Compared to the platforms above, it has a unique advantage - it is also a data repository. Thus, it is possible to insert accompanying material for individual articles in the form of a variety of datasets. The practice of providing similar access to scientific publications has been adopted by many renowned institutions which use the service of the </w:t>
      </w:r>
      <w:r w:rsidRPr="0024509C">
        <w:rPr>
          <w:rFonts w:ascii="Times New Roman" w:hAnsi="Times New Roman"/>
          <w:b/>
          <w:spacing w:val="-13"/>
          <w:lang w:val="en-GB"/>
        </w:rPr>
        <w:t xml:space="preserve">FigShare for Institutions </w:t>
      </w:r>
      <w:r w:rsidRPr="00101B36">
        <w:rPr>
          <w:rFonts w:ascii="Times New Roman" w:hAnsi="Times New Roman"/>
          <w:spacing w:val="-13"/>
          <w:lang w:val="en-GB"/>
        </w:rPr>
        <w:t>(</w:t>
      </w:r>
      <w:hyperlink r:id="rId80" w:history="1">
        <w:r w:rsidRPr="00101B36">
          <w:rPr>
            <w:rStyle w:val="Hypertextovodkaz"/>
            <w:rFonts w:ascii="Times New Roman" w:hAnsi="Times New Roman"/>
            <w:color w:val="2E74B5" w:themeColor="accent1" w:themeShade="BF"/>
            <w:spacing w:val="-13"/>
            <w:u w:val="single"/>
            <w:lang w:val="en-GB"/>
          </w:rPr>
          <w:t>https://figshare.com/services/institutions</w:t>
        </w:r>
      </w:hyperlink>
      <w:r w:rsidRPr="00101B36">
        <w:rPr>
          <w:rFonts w:ascii="Times New Roman" w:hAnsi="Times New Roman"/>
          <w:spacing w:val="-13"/>
          <w:lang w:val="en-GB"/>
        </w:rPr>
        <w:t>).</w:t>
      </w:r>
      <w:r w:rsidRPr="00101B36">
        <w:rPr>
          <w:rFonts w:ascii="Times New Roman" w:hAnsi="Times New Roman"/>
          <w:color w:val="2E74B5" w:themeColor="accent1" w:themeShade="BF"/>
          <w:spacing w:val="-13"/>
          <w:lang w:val="en-GB"/>
        </w:rPr>
        <w:t xml:space="preserve"> </w:t>
      </w:r>
      <w:r w:rsidRPr="0024509C">
        <w:rPr>
          <w:rFonts w:ascii="Times New Roman" w:hAnsi="Times New Roman"/>
          <w:spacing w:val="-13"/>
          <w:lang w:val="en-GB"/>
        </w:rPr>
        <w:t>It</w:t>
      </w:r>
      <w:r w:rsidRPr="0024509C">
        <w:rPr>
          <w:rStyle w:val="tlid-translation"/>
          <w:rFonts w:ascii="Times New Roman" w:hAnsi="Times New Roman"/>
          <w:lang w:val="en-GB"/>
        </w:rPr>
        <w:t xml:space="preserve"> is particularly beneficial for scientific organi</w:t>
      </w:r>
      <w:r w:rsidR="00101B36">
        <w:rPr>
          <w:rStyle w:val="tlid-translation"/>
          <w:rFonts w:ascii="Times New Roman" w:hAnsi="Times New Roman"/>
          <w:lang w:val="en-GB"/>
        </w:rPr>
        <w:t>s</w:t>
      </w:r>
      <w:r w:rsidRPr="0024509C">
        <w:rPr>
          <w:rStyle w:val="tlid-translation"/>
          <w:rFonts w:ascii="Times New Roman" w:hAnsi="Times New Roman"/>
          <w:lang w:val="en-GB"/>
        </w:rPr>
        <w:t>ations because they do not need to create their own data repositories</w:t>
      </w:r>
      <w:r w:rsidR="00101B36">
        <w:rPr>
          <w:rStyle w:val="tlid-translation"/>
          <w:rFonts w:ascii="Times New Roman" w:hAnsi="Times New Roman"/>
          <w:lang w:val="en-GB"/>
        </w:rPr>
        <w:t xml:space="preserve">. </w:t>
      </w:r>
      <w:r w:rsidRPr="0024509C">
        <w:rPr>
          <w:rStyle w:val="tlid-translation"/>
          <w:rFonts w:ascii="Times New Roman" w:hAnsi="Times New Roman"/>
          <w:lang w:val="en-GB"/>
        </w:rPr>
        <w:t xml:space="preserve">A similar service is called the </w:t>
      </w:r>
      <w:r w:rsidRPr="0024509C">
        <w:rPr>
          <w:rStyle w:val="tlid-translation"/>
          <w:rFonts w:ascii="Times New Roman" w:hAnsi="Times New Roman"/>
          <w:b/>
          <w:lang w:val="en-GB"/>
        </w:rPr>
        <w:t>DRYAD</w:t>
      </w:r>
      <w:r w:rsidRPr="0024509C">
        <w:rPr>
          <w:rStyle w:val="tlid-translation"/>
          <w:rFonts w:ascii="Times New Roman" w:hAnsi="Times New Roman"/>
          <w:lang w:val="en-GB"/>
        </w:rPr>
        <w:t xml:space="preserve"> data repository (</w:t>
      </w:r>
      <w:r w:rsidRPr="0024509C">
        <w:rPr>
          <w:rStyle w:val="tlid-translation"/>
          <w:rFonts w:ascii="Times New Roman" w:hAnsi="Times New Roman"/>
          <w:color w:val="2E74B5" w:themeColor="accent1" w:themeShade="BF"/>
          <w:u w:val="single"/>
          <w:lang w:val="en-GB"/>
        </w:rPr>
        <w:t>https://datadryad.org/</w:t>
      </w:r>
      <w:r w:rsidRPr="0024509C">
        <w:rPr>
          <w:rStyle w:val="tlid-translation"/>
          <w:rFonts w:ascii="Times New Roman" w:hAnsi="Times New Roman"/>
          <w:lang w:val="en-GB"/>
        </w:rPr>
        <w:t>).</w:t>
      </w:r>
    </w:p>
    <w:p w:rsidR="005D3A0F" w:rsidRDefault="005D3A0F" w:rsidP="005D3A0F">
      <w:pPr>
        <w:pStyle w:val="Zkladntext"/>
        <w:spacing w:before="199" w:after="120" w:line="360" w:lineRule="auto"/>
        <w:ind w:right="167"/>
        <w:jc w:val="both"/>
        <w:rPr>
          <w:rFonts w:ascii="Times New Roman" w:hAnsi="Times New Roman"/>
          <w:lang w:val="en-GB"/>
        </w:rPr>
      </w:pPr>
      <w:r>
        <w:rPr>
          <w:rFonts w:ascii="Times New Roman" w:hAnsi="Times New Roman"/>
          <w:lang w:val="en-GB"/>
        </w:rPr>
        <w:t>Literature for this chapter:</w:t>
      </w: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Angere, S., &amp; Olsson, E. J. (2017). Publish Late, Publish Rarely!: Network Density and Group Performance in Scientific Communication. </w:t>
      </w:r>
      <w:r w:rsidRPr="005323FD">
        <w:rPr>
          <w:rFonts w:ascii="Trebuchet MS" w:hAnsi="Trebuchet MS"/>
          <w:i/>
          <w:iCs/>
        </w:rPr>
        <w:t>Scientific Collaboration and Collective Knowledge: New Essays</w:t>
      </w:r>
      <w:r>
        <w:rPr>
          <w:rFonts w:ascii="Trebuchet MS" w:hAnsi="Trebuchet MS"/>
        </w:rPr>
        <w:t xml:space="preserve"> (pp. 34-</w:t>
      </w:r>
      <w:r w:rsidRPr="005323FD">
        <w:rPr>
          <w:rFonts w:ascii="Trebuchet MS" w:hAnsi="Trebuchet MS"/>
        </w:rPr>
        <w:t>62)</w:t>
      </w:r>
      <w:r>
        <w:rPr>
          <w:rFonts w:ascii="Trebuchet MS" w:hAnsi="Trebuchet MS"/>
        </w:rPr>
        <w:t xml:space="preserve"> </w:t>
      </w:r>
      <w:r w:rsidRPr="005323FD">
        <w:rPr>
          <w:rFonts w:ascii="Trebuchet MS" w:hAnsi="Trebuchet MS"/>
        </w:rPr>
        <w:t>10.1093/oso/9780190680534.003.0001</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Cheng, K., Chen, Y., Larson, K., &amp; Rolandi, M. (2017). Proving the value of visual design in scientific communication.</w:t>
      </w:r>
      <w:r w:rsidRPr="005323FD">
        <w:rPr>
          <w:rFonts w:ascii="Trebuchet MS" w:hAnsi="Trebuchet MS"/>
          <w:i/>
          <w:iCs/>
        </w:rPr>
        <w:t xml:space="preserve"> Information Design Journal, 23</w:t>
      </w:r>
      <w:r w:rsidRPr="005323FD">
        <w:rPr>
          <w:rFonts w:ascii="Trebuchet MS" w:hAnsi="Trebuchet MS"/>
        </w:rPr>
        <w:t>(1), 80-95. 10.1075/idj.23.1.09che</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Pr>
          <w:rFonts w:ascii="Trebuchet MS" w:hAnsi="Trebuchet MS"/>
        </w:rPr>
        <w:t xml:space="preserve">Dupin, C. </w:t>
      </w:r>
      <w:r w:rsidRPr="005323FD">
        <w:rPr>
          <w:rFonts w:ascii="Trebuchet MS" w:hAnsi="Trebuchet MS"/>
        </w:rPr>
        <w:t xml:space="preserve">(2013). The representation of scientifi c research through a poster. [La représentation d'une recherche scientifique par un poster The representation of scientific research through a poster] </w:t>
      </w:r>
      <w:r w:rsidRPr="005323FD">
        <w:rPr>
          <w:rFonts w:ascii="Trebuchet MS" w:hAnsi="Trebuchet MS"/>
          <w:i/>
          <w:iCs/>
        </w:rPr>
        <w:t>Soins, 58</w:t>
      </w:r>
      <w:r w:rsidRPr="005323FD">
        <w:rPr>
          <w:rFonts w:ascii="Trebuchet MS" w:hAnsi="Trebuchet MS"/>
        </w:rPr>
        <w:t>(781), 46-48. 10.1016/j.soin.2013.10.006</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Fausto, S., Machado, F. A., Bento, L. F. J., Iamarino, A., Nahas, T. R., &amp; Munger, D. S. (2012). Research Blogging: Indexing and Registering the Change in Science 2.0.</w:t>
      </w:r>
      <w:r w:rsidRPr="005323FD">
        <w:rPr>
          <w:rFonts w:ascii="Trebuchet MS" w:hAnsi="Trebuchet MS"/>
          <w:i/>
          <w:iCs/>
        </w:rPr>
        <w:t xml:space="preserve"> PLoS ONE, 7</w:t>
      </w:r>
      <w:r w:rsidRPr="005323FD">
        <w:rPr>
          <w:rFonts w:ascii="Trebuchet MS" w:hAnsi="Trebuchet MS"/>
        </w:rPr>
        <w:t>(12)</w:t>
      </w:r>
      <w:r>
        <w:rPr>
          <w:rFonts w:ascii="Trebuchet MS" w:hAnsi="Trebuchet MS"/>
        </w:rPr>
        <w:t xml:space="preserve">, </w:t>
      </w:r>
      <w:r w:rsidRPr="005323FD">
        <w:rPr>
          <w:rFonts w:ascii="Trebuchet MS" w:hAnsi="Trebuchet MS"/>
        </w:rPr>
        <w:t>10.1371/journal.pone.0050109</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Fernández-Marcial, V., &amp; González-Solar, L. (2015). Research promotion and digital identity: The case of the Universidade da Coruña. [Promoción de la investigación e identidad digital: El caso de la Universidade da Coruña] </w:t>
      </w:r>
      <w:r w:rsidRPr="005323FD">
        <w:rPr>
          <w:rFonts w:ascii="Trebuchet MS" w:hAnsi="Trebuchet MS"/>
          <w:i/>
          <w:iCs/>
        </w:rPr>
        <w:t>Profesional De La Informacion, 24</w:t>
      </w:r>
      <w:r w:rsidRPr="005323FD">
        <w:rPr>
          <w:rFonts w:ascii="Trebuchet MS" w:hAnsi="Trebuchet MS"/>
        </w:rPr>
        <w:t>(5), 656-664. 10.3145/epi.2015.sep.14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Lamb, C. T., Gilbert, S. L., &amp; Ford, A. T. (2018). Tweet success? Scientific communication correlates with increased citations in Ecology and Conservation.</w:t>
      </w:r>
      <w:r w:rsidRPr="005323FD">
        <w:rPr>
          <w:rFonts w:ascii="Trebuchet MS" w:hAnsi="Trebuchet MS"/>
          <w:i/>
          <w:iCs/>
        </w:rPr>
        <w:t xml:space="preserve"> PeerJ, 2018</w:t>
      </w:r>
      <w:r w:rsidRPr="005323FD">
        <w:rPr>
          <w:rFonts w:ascii="Trebuchet MS" w:hAnsi="Trebuchet MS"/>
        </w:rPr>
        <w:t>(4)</w:t>
      </w:r>
      <w:r>
        <w:rPr>
          <w:rFonts w:ascii="Trebuchet MS" w:hAnsi="Trebuchet MS"/>
        </w:rPr>
        <w:t xml:space="preserve">, </w:t>
      </w:r>
      <w:r w:rsidRPr="005323FD">
        <w:rPr>
          <w:rFonts w:ascii="Trebuchet MS" w:hAnsi="Trebuchet MS"/>
        </w:rPr>
        <w:t>10.7717/peerj.4564</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Shehata, A., Ellis, D., &amp; Foster, A. (2015). The impact of information and communication technologies on informal scientific communication: A naturalistic inquiry approach.</w:t>
      </w:r>
      <w:r w:rsidRPr="005323FD">
        <w:rPr>
          <w:rFonts w:ascii="Trebuchet MS" w:hAnsi="Trebuchet MS"/>
          <w:i/>
          <w:iCs/>
        </w:rPr>
        <w:t xml:space="preserve"> Library Review, 64</w:t>
      </w:r>
      <w:r w:rsidRPr="005323FD">
        <w:rPr>
          <w:rFonts w:ascii="Trebuchet MS" w:hAnsi="Trebuchet MS"/>
        </w:rPr>
        <w:t>(6-7), 428-445. 10.1108/LR-09-2014-0102</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St Angelo, S. K. (2018). Encouraging the Art of Communicating Science to Nonexperts with Don't Be Such a Scientist.</w:t>
      </w:r>
      <w:r w:rsidRPr="005323FD">
        <w:rPr>
          <w:rFonts w:ascii="Trebuchet MS" w:hAnsi="Trebuchet MS"/>
          <w:i/>
          <w:iCs/>
        </w:rPr>
        <w:t xml:space="preserve"> Journal of Chemical Education, 95</w:t>
      </w:r>
      <w:r w:rsidRPr="005323FD">
        <w:rPr>
          <w:rFonts w:ascii="Trebuchet MS" w:hAnsi="Trebuchet MS"/>
        </w:rPr>
        <w:t>(5), 804-809. 10.1021/acs.jchemed.7b00963</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Vrana, R. (2011). Evaluation of scientific work and communication. [Vrednovanje Znanstvenog Rada] </w:t>
      </w:r>
      <w:r w:rsidRPr="005323FD">
        <w:rPr>
          <w:rFonts w:ascii="Trebuchet MS" w:hAnsi="Trebuchet MS"/>
          <w:i/>
          <w:iCs/>
        </w:rPr>
        <w:t>Vjesnik Bibliotekara Hrvatske, 54</w:t>
      </w:r>
      <w:r w:rsidRPr="005323FD">
        <w:rPr>
          <w:rFonts w:ascii="Trebuchet MS" w:hAnsi="Trebuchet MS"/>
        </w:rPr>
        <w:t xml:space="preserve">(1-2), 172-192. </w:t>
      </w:r>
    </w:p>
    <w:p w:rsidR="005D3A0F" w:rsidRPr="005323FD" w:rsidRDefault="005D3A0F" w:rsidP="005D3A0F">
      <w:pPr>
        <w:pStyle w:val="Normlnweb"/>
        <w:spacing w:before="0" w:beforeAutospacing="0" w:after="0" w:afterAutospacing="0"/>
        <w:ind w:hanging="450"/>
        <w:rPr>
          <w:rFonts w:ascii="Trebuchet MS" w:hAnsi="Trebuchet MS"/>
        </w:rPr>
      </w:pPr>
    </w:p>
    <w:p w:rsidR="005D3A0F" w:rsidRDefault="005D3A0F" w:rsidP="005D3A0F">
      <w:pPr>
        <w:pStyle w:val="Normlnweb"/>
        <w:spacing w:before="0" w:beforeAutospacing="0" w:after="0" w:afterAutospacing="0"/>
        <w:ind w:hanging="450"/>
        <w:rPr>
          <w:rFonts w:ascii="Trebuchet MS" w:hAnsi="Trebuchet MS"/>
        </w:rPr>
      </w:pPr>
      <w:r w:rsidRPr="005323FD">
        <w:rPr>
          <w:rFonts w:ascii="Trebuchet MS" w:hAnsi="Trebuchet MS"/>
        </w:rPr>
        <w:t xml:space="preserve">Weiss, E. H. (2015). "Professional Communication" and the "Odor of Mendacity": The Persistent Suspicion that Skillful Writing is Successful Lying. </w:t>
      </w:r>
      <w:r w:rsidRPr="005323FD">
        <w:rPr>
          <w:rFonts w:ascii="Trebuchet MS" w:hAnsi="Trebuchet MS"/>
          <w:i/>
          <w:iCs/>
        </w:rPr>
        <w:t>Writing and Speaking in the Technology Professions: A Practical Guide: Second Edition</w:t>
      </w:r>
      <w:r w:rsidRPr="005323FD">
        <w:rPr>
          <w:rFonts w:ascii="Trebuchet MS" w:hAnsi="Trebuchet MS"/>
        </w:rPr>
        <w:t xml:space="preserve"> (pp. 88-94)</w:t>
      </w:r>
      <w:r>
        <w:rPr>
          <w:rFonts w:ascii="Trebuchet MS" w:hAnsi="Trebuchet MS"/>
        </w:rPr>
        <w:t xml:space="preserve"> </w:t>
      </w:r>
      <w:r w:rsidRPr="005323FD">
        <w:rPr>
          <w:rFonts w:ascii="Trebuchet MS" w:hAnsi="Trebuchet MS"/>
        </w:rPr>
        <w:t xml:space="preserve">10.1002/9781119134633.ch16 </w:t>
      </w:r>
    </w:p>
    <w:p w:rsidR="00390B5B" w:rsidRPr="0024509C" w:rsidRDefault="00390B5B" w:rsidP="00390B5B">
      <w:pPr>
        <w:pStyle w:val="Zkladntext"/>
        <w:spacing w:before="1" w:after="120" w:line="360" w:lineRule="auto"/>
        <w:ind w:right="167"/>
        <w:jc w:val="both"/>
        <w:rPr>
          <w:rFonts w:ascii="Times New Roman" w:hAnsi="Times New Roman"/>
          <w:b w:val="0"/>
          <w:lang w:val="en-GB"/>
        </w:rPr>
      </w:pPr>
    </w:p>
    <w:p w:rsidR="00390B5B" w:rsidRPr="0024509C" w:rsidRDefault="00390B5B" w:rsidP="00390B5B">
      <w:pPr>
        <w:pStyle w:val="Zkladntext"/>
        <w:spacing w:before="1" w:after="120" w:line="360" w:lineRule="auto"/>
        <w:ind w:right="167"/>
        <w:jc w:val="both"/>
        <w:rPr>
          <w:rFonts w:ascii="Times New Roman" w:hAnsi="Times New Roman"/>
          <w:b w:val="0"/>
          <w:lang w:val="en-GB"/>
        </w:rPr>
      </w:pPr>
    </w:p>
    <w:p w:rsidR="00390B5B" w:rsidRPr="0024509C" w:rsidRDefault="00390B5B" w:rsidP="00390B5B">
      <w:pPr>
        <w:rPr>
          <w:rFonts w:ascii="Times New Roman" w:hAnsi="Times New Roman"/>
          <w:lang w:val="en-GB"/>
        </w:rPr>
      </w:pPr>
    </w:p>
    <w:bookmarkEnd w:id="2"/>
    <w:bookmarkEnd w:id="3"/>
    <w:bookmarkEnd w:id="4"/>
    <w:bookmarkEnd w:id="5"/>
    <w:p w:rsidR="00390B5B" w:rsidRPr="0024509C" w:rsidRDefault="00390B5B" w:rsidP="00390B5B">
      <w:pPr>
        <w:rPr>
          <w:rFonts w:asciiTheme="minorHAnsi" w:hAnsiTheme="minorHAnsi"/>
          <w:lang w:val="en-GB"/>
        </w:rPr>
      </w:pPr>
      <w:r w:rsidRPr="0024509C">
        <w:rPr>
          <w:noProof/>
        </w:rPr>
        <mc:AlternateContent>
          <mc:Choice Requires="wps">
            <w:drawing>
              <wp:anchor distT="0" distB="0" distL="114300" distR="114300" simplePos="0" relativeHeight="251660288" behindDoc="1" locked="0" layoutInCell="1" allowOverlap="1" wp14:anchorId="1DB617B1" wp14:editId="6DB7ACE7">
                <wp:simplePos x="0" y="0"/>
                <wp:positionH relativeFrom="column">
                  <wp:posOffset>1351915</wp:posOffset>
                </wp:positionH>
                <wp:positionV relativeFrom="paragraph">
                  <wp:posOffset>2908300</wp:posOffset>
                </wp:positionV>
                <wp:extent cx="2875915" cy="635"/>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875915" cy="635"/>
                        </a:xfrm>
                        <a:prstGeom prst="rect">
                          <a:avLst/>
                        </a:prstGeom>
                        <a:solidFill>
                          <a:prstClr val="white"/>
                        </a:solidFill>
                        <a:ln>
                          <a:noFill/>
                        </a:ln>
                        <a:effectLst/>
                      </wps:spPr>
                      <wps:txbx>
                        <w:txbxContent>
                          <w:p w:rsidR="005D3A0F" w:rsidRPr="0017382F" w:rsidRDefault="005D3A0F" w:rsidP="00390B5B">
                            <w:pPr>
                              <w:pStyle w:val="Titulek"/>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DB617B1" id="_x0000_t202" coordsize="21600,21600" o:spt="202" path="m,l,21600r21600,l21600,xe">
                <v:stroke joinstyle="miter"/>
                <v:path gradientshapeok="t" o:connecttype="rect"/>
              </v:shapetype>
              <v:shape id="Textové pole 8" o:spid="_x0000_s1026" type="#_x0000_t202" style="position:absolute;left:0;text-align:left;margin-left:106.45pt;margin-top:229pt;width:226.45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" stroked="f">
                <v:textbox style="mso-fit-shape-to-text:t" inset="0,0,0,0">
                  <w:txbxContent>
                    <w:p w:rsidR="005D3A0F" w:rsidRPr="0017382F" w:rsidRDefault="005D3A0F" w:rsidP="00390B5B">
                      <w:pPr>
                        <w:pStyle w:val="Titulek"/>
                        <w:rPr>
                          <w:noProof/>
                        </w:rPr>
                      </w:pPr>
                    </w:p>
                  </w:txbxContent>
                </v:textbox>
              </v:shape>
            </w:pict>
          </mc:Fallback>
        </mc:AlternateContent>
      </w:r>
      <w:r w:rsidRPr="0024509C">
        <w:rPr>
          <w:rFonts w:asciiTheme="minorHAnsi" w:hAnsiTheme="minorHAnsi"/>
          <w:noProof/>
        </w:rPr>
        <w:drawing>
          <wp:anchor distT="0" distB="0" distL="114300" distR="114300" simplePos="0" relativeHeight="251659264" behindDoc="1" locked="0" layoutInCell="1" allowOverlap="1" wp14:anchorId="3A70FE53" wp14:editId="1BD978EA">
            <wp:simplePos x="1257300" y="5514975"/>
            <wp:positionH relativeFrom="column">
              <wp:align>center</wp:align>
            </wp:positionH>
            <wp:positionV relativeFrom="paragraph">
              <wp:posOffset>3810</wp:posOffset>
            </wp:positionV>
            <wp:extent cx="2876400" cy="2847600"/>
            <wp:effectExtent l="0" t="0" r="635"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390B5B" w:rsidRPr="0024509C" w:rsidRDefault="00390B5B" w:rsidP="00390B5B">
      <w:pPr>
        <w:pStyle w:val="Nadpis"/>
        <w:rPr>
          <w:sz w:val="32"/>
          <w:szCs w:val="32"/>
          <w:lang w:val="en-GB"/>
        </w:rPr>
      </w:pPr>
      <w:bookmarkStart w:id="43" w:name="_Toc532898012"/>
      <w:r w:rsidRPr="0024509C">
        <w:rPr>
          <w:sz w:val="32"/>
          <w:szCs w:val="32"/>
          <w:lang w:val="en-GB"/>
        </w:rPr>
        <w:lastRenderedPageBreak/>
        <w:t>SUMMARY</w:t>
      </w:r>
      <w:bookmarkEnd w:id="43"/>
    </w:p>
    <w:p w:rsidR="00390B5B" w:rsidRPr="0024509C" w:rsidRDefault="00390B5B" w:rsidP="00390B5B">
      <w:pPr>
        <w:rPr>
          <w:rFonts w:ascii="Times New Roman" w:hAnsi="Times New Roman"/>
          <w:lang w:val="en-GB"/>
        </w:rPr>
      </w:pPr>
      <w:r w:rsidRPr="0024509C">
        <w:rPr>
          <w:rFonts w:ascii="Times New Roman" w:hAnsi="Times New Roman"/>
          <w:lang w:val="en-GB"/>
        </w:rPr>
        <w:t>The chapters above should provide the readers, primarily students of doctoral study programmes at the Faculty of Management and Economics at TBU in Zlín, with sufficient theoretical knowledge in the field</w:t>
      </w:r>
      <w:r w:rsidR="00101B36">
        <w:rPr>
          <w:rFonts w:ascii="Times New Roman" w:hAnsi="Times New Roman"/>
          <w:lang w:val="en-GB"/>
        </w:rPr>
        <w:t xml:space="preserve"> of </w:t>
      </w:r>
      <w:r w:rsidRPr="0024509C">
        <w:rPr>
          <w:rFonts w:ascii="Times New Roman" w:hAnsi="Times New Roman"/>
          <w:lang w:val="en-GB"/>
        </w:rPr>
        <w:t xml:space="preserve">information resources, and </w:t>
      </w:r>
      <w:r w:rsidR="00101B36">
        <w:rPr>
          <w:rFonts w:ascii="Times New Roman" w:hAnsi="Times New Roman"/>
          <w:lang w:val="en-GB"/>
        </w:rPr>
        <w:t xml:space="preserve">with </w:t>
      </w:r>
      <w:r w:rsidRPr="0024509C">
        <w:rPr>
          <w:rFonts w:ascii="Times New Roman" w:hAnsi="Times New Roman"/>
          <w:lang w:val="en-GB"/>
        </w:rPr>
        <w:t xml:space="preserve">a basic overview of practices and procedures </w:t>
      </w:r>
      <w:r w:rsidR="00101B36">
        <w:rPr>
          <w:rFonts w:ascii="Times New Roman" w:hAnsi="Times New Roman"/>
          <w:lang w:val="en-GB"/>
        </w:rPr>
        <w:t xml:space="preserve">of </w:t>
      </w:r>
      <w:r w:rsidRPr="0024509C">
        <w:rPr>
          <w:rFonts w:ascii="Times New Roman" w:hAnsi="Times New Roman"/>
          <w:lang w:val="en-GB"/>
        </w:rPr>
        <w:t>scientific publication. Needless to say that the process of publishing scholarly articles and other materials must be experienced practically. This learning aid is to instruct and guide the student</w:t>
      </w:r>
      <w:r w:rsidR="00101B36">
        <w:rPr>
          <w:rFonts w:ascii="Times New Roman" w:hAnsi="Times New Roman"/>
          <w:lang w:val="en-GB"/>
        </w:rPr>
        <w:t>s</w:t>
      </w:r>
      <w:r w:rsidRPr="0024509C">
        <w:rPr>
          <w:rFonts w:ascii="Times New Roman" w:hAnsi="Times New Roman"/>
          <w:lang w:val="en-GB"/>
        </w:rPr>
        <w:t xml:space="preserve"> to use the information resources correctly and help in their own subsequent publication processes. However, the research itself, the choice of the topic</w:t>
      </w:r>
      <w:r w:rsidR="00101B36">
        <w:rPr>
          <w:rFonts w:ascii="Times New Roman" w:hAnsi="Times New Roman"/>
          <w:lang w:val="en-GB"/>
        </w:rPr>
        <w:t>,</w:t>
      </w:r>
      <w:r w:rsidRPr="0024509C">
        <w:rPr>
          <w:rFonts w:ascii="Times New Roman" w:hAnsi="Times New Roman"/>
          <w:lang w:val="en-GB"/>
        </w:rPr>
        <w:t xml:space="preserve"> and its correct processing is fully within the competence of the author, i.e., it depends solely on the author how successful they will be when publishing their research findings. It is my hope, that this material serves as a valuable tool in the process.</w:t>
      </w:r>
    </w:p>
    <w:p w:rsidR="00390B5B" w:rsidRPr="0024509C" w:rsidRDefault="00390B5B" w:rsidP="00390B5B">
      <w:pPr>
        <w:rPr>
          <w:rFonts w:asciiTheme="minorHAnsi" w:hAnsiTheme="minorHAnsi"/>
          <w:lang w:val="en-GB"/>
        </w:rPr>
      </w:pPr>
    </w:p>
    <w:p w:rsidR="00390B5B" w:rsidRPr="0024509C" w:rsidRDefault="00390B5B" w:rsidP="00390B5B">
      <w:pPr>
        <w:pStyle w:val="Nadpis"/>
        <w:rPr>
          <w:rStyle w:val="Pokec"/>
          <w:sz w:val="32"/>
          <w:szCs w:val="32"/>
          <w:lang w:val="en-GB"/>
        </w:rPr>
      </w:pPr>
      <w:bookmarkStart w:id="44" w:name="_Toc532898013"/>
      <w:r w:rsidRPr="0024509C">
        <w:rPr>
          <w:sz w:val="32"/>
          <w:szCs w:val="32"/>
          <w:lang w:val="en-GB"/>
        </w:rPr>
        <w:lastRenderedPageBreak/>
        <w:t>BIBLIOGRAPHY</w:t>
      </w:r>
      <w:bookmarkEnd w:id="44"/>
    </w:p>
    <w:p w:rsidR="00390B5B" w:rsidRPr="0024509C" w:rsidRDefault="00390B5B" w:rsidP="00390B5B">
      <w:pPr>
        <w:spacing w:after="0" w:line="240" w:lineRule="auto"/>
        <w:jc w:val="left"/>
        <w:rPr>
          <w:lang w:val="en-GB"/>
        </w:rPr>
      </w:pPr>
      <w:bookmarkStart w:id="45" w:name="_Toc37577736"/>
      <w:bookmarkStart w:id="46" w:name="_Toc88120447"/>
      <w:bookmarkStart w:id="47" w:name="_Toc88120684"/>
      <w:bookmarkStart w:id="48" w:name="_Toc88120896"/>
      <w:bookmarkStart w:id="49" w:name="_Toc88121000"/>
      <w:bookmarkStart w:id="50" w:name="_Toc88121043"/>
      <w:bookmarkStart w:id="51" w:name="_Toc88121180"/>
      <w:bookmarkStart w:id="52" w:name="_Toc88121554"/>
      <w:bookmarkStart w:id="53" w:name="_Toc88121611"/>
      <w:bookmarkStart w:id="54" w:name="_Toc88121749"/>
      <w:bookmarkStart w:id="55" w:name="_Toc88122015"/>
      <w:bookmarkStart w:id="56" w:name="_Toc88124620"/>
      <w:bookmarkStart w:id="57" w:name="_Toc88124657"/>
      <w:bookmarkStart w:id="58" w:name="_Toc88124807"/>
      <w:bookmarkStart w:id="59" w:name="_Toc88125790"/>
      <w:bookmarkStart w:id="60" w:name="_Toc88126310"/>
      <w:bookmarkStart w:id="61" w:name="_Toc88126461"/>
      <w:bookmarkStart w:id="62" w:name="_Toc88126528"/>
      <w:bookmarkStart w:id="63" w:name="_Toc88126557"/>
      <w:bookmarkStart w:id="64" w:name="_Toc88126773"/>
      <w:bookmarkStart w:id="65" w:name="_Toc88126863"/>
      <w:bookmarkStart w:id="66" w:name="_Toc88127104"/>
      <w:bookmarkStart w:id="67" w:name="_Toc88127147"/>
      <w:bookmarkStart w:id="68" w:name="_Toc88128512"/>
      <w:bookmarkStart w:id="69" w:name="_Toc107634154"/>
      <w:bookmarkStart w:id="70" w:name="_Toc107635189"/>
      <w:bookmarkStart w:id="71" w:name="_Toc107635229"/>
      <w:bookmarkStart w:id="72" w:name="_Toc107635246"/>
      <w:r w:rsidRPr="0024509C">
        <w:rPr>
          <w:lang w:val="en-GB"/>
        </w:rPr>
        <w:t xml:space="preserve">Allegrezza, L. (2017). Clarivate Analytics acquires Publons [Online]. In </w:t>
      </w:r>
      <w:r w:rsidRPr="0024509C">
        <w:rPr>
          <w:i/>
          <w:iCs/>
          <w:lang w:val="en-GB"/>
        </w:rPr>
        <w:t>Science Research Connect</w:t>
      </w:r>
      <w:r w:rsidRPr="0024509C">
        <w:rPr>
          <w:lang w:val="en-GB"/>
        </w:rPr>
        <w:t>. Retrieved from https://clarivate.com/blog/science-research-connect/clarivate-analytics-acquires-publons/</w:t>
      </w:r>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r w:rsidRPr="0024509C">
        <w:rPr>
          <w:lang w:val="en-GB"/>
        </w:rPr>
        <w:t xml:space="preserve">Bisaccio, M. (2018). Cabells’ Journal Whitelist and Blacklist: Intelligent data for informed journal evaluations [Online]. </w:t>
      </w:r>
      <w:r w:rsidRPr="0024509C">
        <w:rPr>
          <w:i/>
          <w:iCs/>
          <w:lang w:val="en-GB"/>
        </w:rPr>
        <w:t>Learned Publishing</w:t>
      </w:r>
      <w:r w:rsidRPr="0024509C">
        <w:rPr>
          <w:lang w:val="en-GB"/>
        </w:rPr>
        <w:t xml:space="preserve">, </w:t>
      </w:r>
      <w:r w:rsidRPr="0024509C">
        <w:rPr>
          <w:i/>
          <w:iCs/>
          <w:lang w:val="en-GB"/>
        </w:rPr>
        <w:t>31</w:t>
      </w:r>
      <w:r w:rsidRPr="0024509C">
        <w:rPr>
          <w:lang w:val="en-GB"/>
        </w:rPr>
        <w:t xml:space="preserve">(3), 243-248. </w:t>
      </w:r>
      <w:hyperlink r:id="rId81" w:history="1">
        <w:r w:rsidRPr="0024509C">
          <w:rPr>
            <w:rStyle w:val="Hypertextovodkaz"/>
            <w:lang w:val="en-GB"/>
          </w:rPr>
          <w:t>https://doi.org/10.1002/leap.1164</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lang w:val="en-GB"/>
        </w:rPr>
      </w:pPr>
      <w:r w:rsidRPr="0024509C">
        <w:rPr>
          <w:lang w:val="en-GB"/>
        </w:rPr>
        <w:t xml:space="preserve">Clarivate Analytics. (2016). Acquisition of the Thomson Reuters Intellectual Property and Science Business by Onex and Baring Asia Completed [Online]. In </w:t>
      </w:r>
      <w:r w:rsidRPr="0024509C">
        <w:rPr>
          <w:i/>
          <w:iCs/>
          <w:lang w:val="en-GB"/>
        </w:rPr>
        <w:t>PR Newswire</w:t>
      </w:r>
      <w:r w:rsidRPr="0024509C">
        <w:rPr>
          <w:lang w:val="en-GB"/>
        </w:rPr>
        <w:t xml:space="preserve">. Retrieved from </w:t>
      </w:r>
      <w:hyperlink r:id="rId82" w:history="1">
        <w:r w:rsidRPr="0024509C">
          <w:rPr>
            <w:rStyle w:val="Hypertextovodkaz"/>
            <w:lang w:val="en-GB"/>
          </w:rPr>
          <w:t>https://www.prnewswire.com/news-releases/acquisition-of-the-thomson-reuters-intellectual-property-and-science-business-by-onex-and-baring-asia-completed-300337402.html</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lang w:val="en-GB"/>
        </w:rPr>
      </w:pPr>
      <w:r w:rsidRPr="0024509C">
        <w:rPr>
          <w:lang w:val="en-GB"/>
        </w:rPr>
        <w:t xml:space="preserve">Dědičová, P., &amp; Skůpa, J. (2014). Publikační proces od A do Z [Online]. In </w:t>
      </w:r>
      <w:r w:rsidRPr="0024509C">
        <w:rPr>
          <w:i/>
          <w:iCs/>
          <w:lang w:val="en-GB"/>
        </w:rPr>
        <w:t>Slideshare.net</w:t>
      </w:r>
      <w:r w:rsidRPr="0024509C">
        <w:rPr>
          <w:lang w:val="en-GB"/>
        </w:rPr>
        <w:t>. Retrieved from https://www.slideshare.net/butlibrary/publikan-proces-a-open-access</w:t>
      </w:r>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r w:rsidRPr="0024509C">
        <w:rPr>
          <w:lang w:val="en-GB"/>
        </w:rPr>
        <w:t xml:space="preserve">EASE. (2017). Pokyny EASE (European Association of Science Editors) pro autory a překladatele vědeckých článků publikovaných v angličtině [Online]. </w:t>
      </w:r>
      <w:r w:rsidRPr="0024509C">
        <w:rPr>
          <w:i/>
          <w:iCs/>
          <w:lang w:val="en-GB"/>
        </w:rPr>
        <w:t>European Science Editing</w:t>
      </w:r>
      <w:r w:rsidRPr="0024509C">
        <w:rPr>
          <w:lang w:val="en-GB"/>
        </w:rPr>
        <w:t xml:space="preserve">, </w:t>
      </w:r>
      <w:r w:rsidRPr="0024509C">
        <w:rPr>
          <w:i/>
          <w:iCs/>
          <w:lang w:val="en-GB"/>
        </w:rPr>
        <w:t>43</w:t>
      </w:r>
      <w:r w:rsidRPr="0024509C">
        <w:rPr>
          <w:lang w:val="en-GB"/>
        </w:rPr>
        <w:t xml:space="preserve">(4). </w:t>
      </w:r>
      <w:hyperlink r:id="rId83" w:history="1">
        <w:r w:rsidRPr="0024509C">
          <w:rPr>
            <w:rStyle w:val="Hypertextovodkaz"/>
            <w:lang w:val="en-GB"/>
          </w:rPr>
          <w:t>https://doi.org/10.20316/ESE.2017.43.e1.cz</w:t>
        </w:r>
      </w:hyperlink>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r w:rsidRPr="0024509C">
        <w:rPr>
          <w:lang w:val="en-GB"/>
        </w:rPr>
        <w:t xml:space="preserve">Harvey, A. (2015). The Value of Altmetrics in Publishing [Online]. In </w:t>
      </w:r>
      <w:r w:rsidRPr="0024509C">
        <w:rPr>
          <w:i/>
          <w:iCs/>
          <w:lang w:val="en-GB"/>
        </w:rPr>
        <w:t>Slideshare.net</w:t>
      </w:r>
      <w:r w:rsidRPr="0024509C">
        <w:rPr>
          <w:lang w:val="en-GB"/>
        </w:rPr>
        <w:t xml:space="preserve">. Retrieved from </w:t>
      </w:r>
      <w:hyperlink r:id="rId84" w:history="1">
        <w:r w:rsidRPr="0024509C">
          <w:rPr>
            <w:rStyle w:val="Hypertextovodkaz"/>
            <w:lang w:val="en-GB"/>
          </w:rPr>
          <w:t>https://www.slideshare.net/WileySocieties/anne-harvey-the-value-of-altmetrics-in-publishing-55398183</w:t>
        </w:r>
      </w:hyperlink>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rPr>
          <w:rFonts w:cs="Open Sans"/>
          <w:color w:val="333333"/>
          <w:lang w:val="en-GB"/>
        </w:rPr>
      </w:pPr>
      <w:r w:rsidRPr="0024509C">
        <w:rPr>
          <w:rFonts w:cs="Open Sans"/>
          <w:color w:val="333333"/>
          <w:lang w:val="en-GB"/>
        </w:rPr>
        <w:t>Hodnocení výzkumných organizací a hodnocení programů účelové podpory výzkumu, vývoje a inovací [Online]. (©2015). In </w:t>
      </w:r>
      <w:r w:rsidRPr="0024509C">
        <w:rPr>
          <w:rFonts w:cs="Open Sans"/>
          <w:i/>
          <w:iCs/>
          <w:color w:val="333333"/>
          <w:lang w:val="en-GB"/>
        </w:rPr>
        <w:t>Úřad vlády České republiky: Rada pro výzkum, vývoj a inovace</w:t>
      </w:r>
      <w:r w:rsidRPr="0024509C">
        <w:rPr>
          <w:rFonts w:cs="Open Sans"/>
          <w:color w:val="333333"/>
          <w:lang w:val="en-GB"/>
        </w:rPr>
        <w:t xml:space="preserve">. Retrieved from </w:t>
      </w:r>
      <w:hyperlink r:id="rId85" w:history="1">
        <w:r w:rsidRPr="0024509C">
          <w:rPr>
            <w:rStyle w:val="Hypertextovodkaz"/>
            <w:rFonts w:cs="Open Sans"/>
            <w:lang w:val="en-GB"/>
          </w:rPr>
          <w:t>https://www.vyzkum.cz/FrontClanek.aspx?idsekce=799796</w:t>
        </w:r>
      </w:hyperlink>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r w:rsidRPr="0024509C">
        <w:rPr>
          <w:lang w:val="en-GB"/>
        </w:rPr>
        <w:t xml:space="preserve">Chawla, D. (2017). Publishers take ResearchGate to court, alleging massive copyright infringement [Online]. </w:t>
      </w:r>
      <w:r w:rsidRPr="0024509C">
        <w:rPr>
          <w:i/>
          <w:iCs/>
          <w:lang w:val="en-GB"/>
        </w:rPr>
        <w:t>Science</w:t>
      </w:r>
      <w:r w:rsidRPr="0024509C">
        <w:rPr>
          <w:lang w:val="en-GB"/>
        </w:rPr>
        <w:t xml:space="preserve">, -. </w:t>
      </w:r>
      <w:hyperlink r:id="rId86" w:history="1">
        <w:r w:rsidRPr="0024509C">
          <w:rPr>
            <w:rStyle w:val="Hypertextovodkaz"/>
            <w:lang w:val="en-GB"/>
          </w:rPr>
          <w:t>https://doi.org/10.1126/science.aaq1560</w:t>
        </w:r>
      </w:hyperlink>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r w:rsidRPr="0024509C">
        <w:rPr>
          <w:lang w:val="en-GB"/>
        </w:rPr>
        <w:t xml:space="preserve">InCites Journal Citation Reports [Online]. (2018). Retrieved from </w:t>
      </w:r>
      <w:hyperlink r:id="rId87" w:history="1">
        <w:r w:rsidRPr="0024509C">
          <w:rPr>
            <w:rStyle w:val="Hypertextovodkaz"/>
            <w:lang w:val="en-GB"/>
          </w:rPr>
          <w:t>http://jcr.incites.thomsonreuters.com/</w:t>
        </w:r>
      </w:hyperlink>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r w:rsidRPr="0024509C">
        <w:rPr>
          <w:lang w:val="en-GB"/>
        </w:rPr>
        <w:t xml:space="preserve">Johansson, M. A., Reich, N. G., Meyers, L. A., &amp; Lipsitch, M. (2018). Preprints: An underutilized mechanism to accelerate outbreak science [Online]. </w:t>
      </w:r>
      <w:r w:rsidRPr="0024509C">
        <w:rPr>
          <w:i/>
          <w:iCs/>
          <w:lang w:val="en-GB"/>
        </w:rPr>
        <w:t>Plos Medicine</w:t>
      </w:r>
      <w:r w:rsidRPr="0024509C">
        <w:rPr>
          <w:lang w:val="en-GB"/>
        </w:rPr>
        <w:t xml:space="preserve">, </w:t>
      </w:r>
      <w:r w:rsidRPr="0024509C">
        <w:rPr>
          <w:i/>
          <w:iCs/>
          <w:lang w:val="en-GB"/>
        </w:rPr>
        <w:t>15</w:t>
      </w:r>
      <w:r w:rsidRPr="0024509C">
        <w:rPr>
          <w:lang w:val="en-GB"/>
        </w:rPr>
        <w:t xml:space="preserve">(4), e1002549-. </w:t>
      </w:r>
      <w:hyperlink r:id="rId88" w:history="1">
        <w:r w:rsidRPr="0024509C">
          <w:rPr>
            <w:rStyle w:val="Hypertextovodkaz"/>
            <w:lang w:val="en-GB"/>
          </w:rPr>
          <w:t>https://doi.org/10.1371/journal.pmed.1002549</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rStyle w:val="Hypertextovodkaz"/>
          <w:lang w:val="en-GB"/>
        </w:rPr>
      </w:pPr>
      <w:r w:rsidRPr="0024509C">
        <w:rPr>
          <w:lang w:val="en-GB"/>
        </w:rPr>
        <w:lastRenderedPageBreak/>
        <w:t xml:space="preserve">Kratochvíl, J. (2011). Pravidla psaní odborného článku: interaktivní tutoriál [Online]. Brno: Knihovna Univerzitního kampusu Masarykovy univerzity. Retrieved from </w:t>
      </w:r>
      <w:hyperlink r:id="rId89" w:history="1">
        <w:r w:rsidRPr="0024509C">
          <w:rPr>
            <w:rStyle w:val="Hypertextovodkaz"/>
            <w:lang w:val="en-GB"/>
          </w:rPr>
          <w:t>https://kuk.muni.cz/vyuka/materialy/odb_clanek_text/</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lang w:val="en-GB"/>
        </w:rPr>
      </w:pPr>
      <w:r w:rsidRPr="0024509C">
        <w:rPr>
          <w:lang w:val="en-GB"/>
        </w:rPr>
        <w:t xml:space="preserve">Macháček, V., &amp; Srholec, M. (2016). </w:t>
      </w:r>
      <w:r w:rsidRPr="0024509C">
        <w:rPr>
          <w:i/>
          <w:iCs/>
          <w:lang w:val="en-GB"/>
        </w:rPr>
        <w:t>Predátorské časopisy ve Scopusu</w:t>
      </w:r>
      <w:r w:rsidRPr="0024509C">
        <w:rPr>
          <w:lang w:val="en-GB"/>
        </w:rPr>
        <w:t xml:space="preserve"> [Online]. Praha: Národohospodářský ústav AV ČR. Retrieved from </w:t>
      </w:r>
      <w:hyperlink r:id="rId90" w:history="1">
        <w:r w:rsidRPr="0024509C">
          <w:rPr>
            <w:rStyle w:val="Hypertextovodkaz"/>
            <w:lang w:val="en-GB"/>
          </w:rPr>
          <w:t>https://idea.cerge-ei.cz/fles/IDEA_Studie_16_2016_Predatorske_casopisy_ve_Scopusu/IDEA_Studie_16_2016_Predatorske_casopisy_ve_Scopusu.html</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lang w:val="en-GB"/>
        </w:rPr>
      </w:pPr>
      <w:r w:rsidRPr="0024509C">
        <w:rPr>
          <w:lang w:val="en-GB"/>
        </w:rPr>
        <w:t xml:space="preserve">Machková, R. (2014). What´s new in 2014 [Online]. In </w:t>
      </w:r>
      <w:r w:rsidRPr="0024509C">
        <w:rPr>
          <w:i/>
          <w:iCs/>
          <w:lang w:val="en-GB"/>
        </w:rPr>
        <w:t>Slideshare.net</w:t>
      </w:r>
      <w:r w:rsidRPr="0024509C">
        <w:rPr>
          <w:lang w:val="en-GB"/>
        </w:rPr>
        <w:t>. Retrieved from http://www.slideshare.net/butlibrary/2014-iggp- presentation-czech</w:t>
      </w:r>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r w:rsidRPr="0024509C">
        <w:rPr>
          <w:lang w:val="en-GB"/>
        </w:rPr>
        <w:t xml:space="preserve">McCrostie, J. (2018). Predatory Conferences: A Case of Academic Cannibalism [Online]. </w:t>
      </w:r>
      <w:r w:rsidRPr="0024509C">
        <w:rPr>
          <w:i/>
          <w:iCs/>
          <w:lang w:val="en-GB"/>
        </w:rPr>
        <w:t>International Higher Education</w:t>
      </w:r>
      <w:r w:rsidRPr="0024509C">
        <w:rPr>
          <w:lang w:val="en-GB"/>
        </w:rPr>
        <w:t xml:space="preserve">, (93). </w:t>
      </w:r>
      <w:hyperlink r:id="rId91" w:history="1">
        <w:r w:rsidRPr="0024509C">
          <w:rPr>
            <w:rStyle w:val="Hypertextovodkaz"/>
            <w:lang w:val="en-GB"/>
          </w:rPr>
          <w:t>https://doi.org/10.6017/ihe.2018.93.10368</w:t>
        </w:r>
      </w:hyperlink>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r w:rsidRPr="0024509C">
        <w:rPr>
          <w:lang w:val="en-GB"/>
        </w:rPr>
        <w:t xml:space="preserve">Measuring your research impact: Author Impact [Online]. (2018). Retrieved July 31, 2018, from </w:t>
      </w:r>
      <w:hyperlink r:id="rId92" w:history="1">
        <w:r w:rsidRPr="0024509C">
          <w:rPr>
            <w:rStyle w:val="Hypertextovodkaz"/>
            <w:lang w:val="en-GB"/>
          </w:rPr>
          <w:t>http://guides.library.cornell.edu/c.php?g=32272&amp;p=203388</w:t>
        </w:r>
      </w:hyperlink>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rStyle w:val="Hypertextovodkaz"/>
          <w:lang w:val="en-GB"/>
        </w:rPr>
      </w:pPr>
      <w:r w:rsidRPr="0024509C">
        <w:rPr>
          <w:lang w:val="en-GB"/>
        </w:rPr>
        <w:t xml:space="preserve">Piwowar, H., Priem, J., Larivière, V., Alperin, J. P., Matthias, L., Norlander, B., et al. (2018). The state of OA: a large-scale analysis of the prevalence and impact of Open Access articles [Online]. </w:t>
      </w:r>
      <w:r w:rsidRPr="0024509C">
        <w:rPr>
          <w:i/>
          <w:iCs/>
          <w:lang w:val="en-GB"/>
        </w:rPr>
        <w:t>Peerj</w:t>
      </w:r>
      <w:r w:rsidRPr="0024509C">
        <w:rPr>
          <w:lang w:val="en-GB"/>
        </w:rPr>
        <w:t xml:space="preserve">, </w:t>
      </w:r>
      <w:r w:rsidRPr="0024509C">
        <w:rPr>
          <w:i/>
          <w:iCs/>
          <w:lang w:val="en-GB"/>
        </w:rPr>
        <w:t>6</w:t>
      </w:r>
      <w:r w:rsidRPr="0024509C">
        <w:rPr>
          <w:lang w:val="en-GB"/>
        </w:rPr>
        <w:t xml:space="preserve">, e4375-. </w:t>
      </w:r>
      <w:hyperlink r:id="rId93" w:history="1">
        <w:r w:rsidRPr="0024509C">
          <w:rPr>
            <w:rStyle w:val="Hypertextovodkaz"/>
            <w:lang w:val="en-GB"/>
          </w:rPr>
          <w:t>https://doi.org/10.7717/peerj.4375</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lang w:val="en-GB"/>
        </w:rPr>
      </w:pPr>
      <w:r w:rsidRPr="0024509C">
        <w:rPr>
          <w:lang w:val="en-GB"/>
        </w:rPr>
        <w:t xml:space="preserve">Priem, J., Taraborelli, D., Groth, P., &amp; Naylor, C. (2010). Altmetrics: A manifesto [Online]. Retrieved July 31, 2018, from </w:t>
      </w:r>
      <w:hyperlink r:id="rId94" w:history="1">
        <w:r w:rsidRPr="0024509C">
          <w:rPr>
            <w:rStyle w:val="Hypertextovodkaz"/>
            <w:lang w:val="en-GB"/>
          </w:rPr>
          <w:t>http://altmetrics.org/manifesto/</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rStyle w:val="Hypertextovodkaz"/>
          <w:lang w:val="en-GB"/>
        </w:rPr>
      </w:pPr>
      <w:r w:rsidRPr="0024509C">
        <w:rPr>
          <w:lang w:val="en-GB"/>
        </w:rPr>
        <w:t xml:space="preserve">Richtig, G., Berger, M., Lange-Asschenfeldt, B., Aberer, W., &amp; Richtig, E. (2018). Problems and challenges of predatory journals [Online]. </w:t>
      </w:r>
      <w:r w:rsidRPr="0024509C">
        <w:rPr>
          <w:i/>
          <w:iCs/>
          <w:lang w:val="en-GB"/>
        </w:rPr>
        <w:t>Journal Of The European Academy Of Dermatology And Venereology</w:t>
      </w:r>
      <w:r w:rsidRPr="0024509C">
        <w:rPr>
          <w:lang w:val="en-GB"/>
        </w:rPr>
        <w:t xml:space="preserve">, -. </w:t>
      </w:r>
      <w:hyperlink r:id="rId95" w:history="1">
        <w:r w:rsidRPr="0024509C">
          <w:rPr>
            <w:rStyle w:val="Hypertextovodkaz"/>
            <w:lang w:val="en-GB"/>
          </w:rPr>
          <w:t>https://doi.org/10.1111/jdv.15039</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rStyle w:val="Hypertextovodkaz"/>
          <w:lang w:val="en-GB"/>
        </w:rPr>
      </w:pPr>
      <w:r w:rsidRPr="0024509C">
        <w:rPr>
          <w:lang w:val="en-GB"/>
        </w:rPr>
        <w:t xml:space="preserve">Romeo Statistics [Online]. (2018). Retrieved July 31, 2018, from </w:t>
      </w:r>
      <w:hyperlink r:id="rId96" w:history="1">
        <w:r w:rsidRPr="0024509C">
          <w:rPr>
            <w:rStyle w:val="Hypertextovodkaz"/>
            <w:lang w:val="en-GB"/>
          </w:rPr>
          <w:t>http://www.sherpa.ac.uk/romeo/statistics.php?la=en&amp;fIDnum=|&amp;mode=simple</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rPr>
          <w:rFonts w:cs="Open Sans"/>
          <w:color w:val="333333"/>
          <w:shd w:val="clear" w:color="auto" w:fill="FFFFFF"/>
          <w:lang w:val="en-GB"/>
        </w:rPr>
      </w:pPr>
      <w:r w:rsidRPr="0024509C">
        <w:rPr>
          <w:rFonts w:cs="Open Sans"/>
          <w:color w:val="333333"/>
          <w:shd w:val="clear" w:color="auto" w:fill="FFFFFF"/>
          <w:lang w:val="en-GB"/>
        </w:rPr>
        <w:t xml:space="preserve">Rozhodnutí rektora č. 4/2018 Způsob vykazování výsledků tvůrčích činností do systému OBD (2018). Zlín: Univerzita Tomáše Bati ve Zlíně. Retrieved from </w:t>
      </w:r>
      <w:hyperlink r:id="rId97" w:history="1">
        <w:r w:rsidRPr="0024509C">
          <w:rPr>
            <w:rStyle w:val="Hypertextovodkaz"/>
            <w:rFonts w:cs="Open Sans"/>
            <w:shd w:val="clear" w:color="auto" w:fill="FFFFFF"/>
            <w:lang w:val="en-GB"/>
          </w:rPr>
          <w:t>https://www.utb.cz/mdocs-posts/rr_4_2018/</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rStyle w:val="Hypertextovodkaz"/>
          <w:lang w:val="en-GB"/>
        </w:rPr>
      </w:pPr>
      <w:r w:rsidRPr="0024509C">
        <w:rPr>
          <w:lang w:val="en-GB"/>
        </w:rPr>
        <w:t xml:space="preserve">Sedlařík, V. (2014). Publikace v odborných časopisech [Online]. In </w:t>
      </w:r>
      <w:r w:rsidRPr="0024509C">
        <w:rPr>
          <w:i/>
          <w:iCs/>
          <w:lang w:val="en-GB"/>
        </w:rPr>
        <w:t>Slideshare.net</w:t>
      </w:r>
      <w:r w:rsidRPr="0024509C">
        <w:rPr>
          <w:lang w:val="en-GB"/>
        </w:rPr>
        <w:t xml:space="preserve">. Retrieved from </w:t>
      </w:r>
      <w:hyperlink r:id="rId98" w:history="1">
        <w:r w:rsidRPr="0024509C">
          <w:rPr>
            <w:rStyle w:val="Hypertextovodkaz"/>
            <w:lang w:val="en-GB"/>
          </w:rPr>
          <w:t>http://www.slideshare.net/KnihovnaUTB/publikace-v-odbornch-asopisech</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lang w:val="en-GB"/>
        </w:rPr>
      </w:pPr>
      <w:r w:rsidRPr="0024509C">
        <w:rPr>
          <w:lang w:val="en-GB"/>
        </w:rPr>
        <w:t xml:space="preserve">Suber, P. (2015). Open Access Overview [Online]. Retrieved July 31, 2018, from </w:t>
      </w:r>
      <w:hyperlink r:id="rId99" w:history="1">
        <w:r w:rsidRPr="0024509C">
          <w:rPr>
            <w:rStyle w:val="Hypertextovodkaz"/>
            <w:lang w:val="en-GB"/>
          </w:rPr>
          <w:t>http://legacy.earlham.edu/~peters/fos/overview.htm</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rStyle w:val="Hypertextovodkaz"/>
          <w:lang w:val="en-GB"/>
        </w:rPr>
      </w:pPr>
      <w:r w:rsidRPr="0024509C">
        <w:rPr>
          <w:lang w:val="en-GB"/>
        </w:rPr>
        <w:t xml:space="preserve">Teixeira da Silva, J. A. (2017). The Ethical and Academic Implications of the Jeffrey Beall (www.scholarlyoa.com) Blog Shutdown [Online]. </w:t>
      </w:r>
      <w:r w:rsidRPr="0024509C">
        <w:rPr>
          <w:i/>
          <w:iCs/>
          <w:lang w:val="en-GB"/>
        </w:rPr>
        <w:t>Science And Engineering Ethics</w:t>
      </w:r>
      <w:r w:rsidRPr="0024509C">
        <w:rPr>
          <w:lang w:val="en-GB"/>
        </w:rPr>
        <w:t xml:space="preserve">, -. </w:t>
      </w:r>
      <w:hyperlink r:id="rId100" w:history="1">
        <w:r w:rsidRPr="0024509C">
          <w:rPr>
            <w:rStyle w:val="Hypertextovodkaz"/>
            <w:lang w:val="en-GB"/>
          </w:rPr>
          <w:t>https://doi.org/10.1007/s11948-017-9905-3</w:t>
        </w:r>
      </w:hyperlink>
    </w:p>
    <w:p w:rsidR="00390B5B" w:rsidRPr="0024509C" w:rsidRDefault="00390B5B" w:rsidP="00390B5B">
      <w:pPr>
        <w:spacing w:after="0" w:line="240" w:lineRule="auto"/>
        <w:jc w:val="left"/>
        <w:rPr>
          <w:rStyle w:val="Hypertextovodkaz"/>
          <w:lang w:val="en-GB"/>
        </w:rPr>
      </w:pPr>
    </w:p>
    <w:p w:rsidR="00390B5B" w:rsidRPr="0024509C" w:rsidRDefault="00390B5B" w:rsidP="00390B5B">
      <w:pPr>
        <w:spacing w:after="0" w:line="240" w:lineRule="auto"/>
        <w:jc w:val="left"/>
        <w:rPr>
          <w:lang w:val="en-GB"/>
        </w:rPr>
      </w:pPr>
      <w:r w:rsidRPr="0024509C">
        <w:rPr>
          <w:lang w:val="en-GB"/>
        </w:rPr>
        <w:t xml:space="preserve">Thelwall, M. (2018). Dimensions: A competitor to Scopus and the Web of Science? [Online]. </w:t>
      </w:r>
      <w:r w:rsidRPr="0024509C">
        <w:rPr>
          <w:i/>
          <w:iCs/>
          <w:lang w:val="en-GB"/>
        </w:rPr>
        <w:t>Journal Of Informetrics</w:t>
      </w:r>
      <w:r w:rsidRPr="0024509C">
        <w:rPr>
          <w:lang w:val="en-GB"/>
        </w:rPr>
        <w:t xml:space="preserve">, </w:t>
      </w:r>
      <w:r w:rsidRPr="0024509C">
        <w:rPr>
          <w:i/>
          <w:iCs/>
          <w:lang w:val="en-GB"/>
        </w:rPr>
        <w:t>12</w:t>
      </w:r>
      <w:r w:rsidRPr="0024509C">
        <w:rPr>
          <w:lang w:val="en-GB"/>
        </w:rPr>
        <w:t xml:space="preserve">(2), 430-435. </w:t>
      </w:r>
      <w:hyperlink r:id="rId101" w:history="1">
        <w:r w:rsidRPr="0024509C">
          <w:rPr>
            <w:rStyle w:val="Hypertextovodkaz"/>
            <w:lang w:val="en-GB"/>
          </w:rPr>
          <w:t>https://doi.org/10.1016/j.joi.2018.03.006</w:t>
        </w:r>
      </w:hyperlink>
    </w:p>
    <w:p w:rsidR="00390B5B" w:rsidRPr="0024509C" w:rsidRDefault="00390B5B" w:rsidP="00390B5B">
      <w:pPr>
        <w:spacing w:after="0" w:line="240" w:lineRule="auto"/>
        <w:jc w:val="left"/>
        <w:rPr>
          <w:lang w:val="en-GB"/>
        </w:rPr>
      </w:pPr>
    </w:p>
    <w:p w:rsidR="00390B5B" w:rsidRDefault="00390B5B" w:rsidP="00390B5B">
      <w:pPr>
        <w:spacing w:after="0" w:line="240" w:lineRule="auto"/>
        <w:jc w:val="left"/>
        <w:rPr>
          <w:rStyle w:val="Hypertextovodkaz"/>
          <w:lang w:val="en-GB"/>
        </w:rPr>
      </w:pPr>
      <w:r w:rsidRPr="0024509C">
        <w:rPr>
          <w:lang w:val="en-GB"/>
        </w:rPr>
        <w:t xml:space="preserve">Vyčítalová, A. (2013). Digitální knihovna ZČU v Plzni a principy otevřeného přístupu [Online]. Plzeň: Západočeská univerzita v Plzni, Univerzitní knihovna. Retrieved from </w:t>
      </w:r>
      <w:hyperlink r:id="rId102" w:history="1">
        <w:r w:rsidRPr="0024509C">
          <w:rPr>
            <w:rStyle w:val="Hypertextovodkaz"/>
            <w:lang w:val="en-GB"/>
          </w:rPr>
          <w:t>https://otik.uk.zcu.cz/handle/11025/1584</w:t>
        </w:r>
      </w:hyperlink>
    </w:p>
    <w:p w:rsidR="00517B8B" w:rsidRDefault="00517B8B" w:rsidP="00390B5B">
      <w:pPr>
        <w:spacing w:after="0" w:line="240" w:lineRule="auto"/>
        <w:jc w:val="left"/>
        <w:rPr>
          <w:rStyle w:val="Hypertextovodkaz"/>
          <w:lang w:val="en-GB"/>
        </w:rPr>
      </w:pPr>
    </w:p>
    <w:p w:rsidR="00517B8B" w:rsidRPr="00517B8B" w:rsidRDefault="00517B8B" w:rsidP="00390B5B">
      <w:pPr>
        <w:spacing w:after="0" w:line="240" w:lineRule="auto"/>
        <w:jc w:val="left"/>
        <w:rPr>
          <w:lang w:val="en-GB"/>
        </w:rPr>
      </w:pPr>
      <w:r>
        <w:rPr>
          <w:rStyle w:val="Hypertextovodkaz"/>
          <w:lang w:val="en-GB"/>
        </w:rPr>
        <w:t xml:space="preserve">Wipperman, S. (2016). Decoding and Negociating Publisher Contracts </w:t>
      </w:r>
      <w:r w:rsidRPr="0024509C">
        <w:rPr>
          <w:lang w:val="en-GB"/>
        </w:rPr>
        <w:t>[Online]</w:t>
      </w:r>
      <w:r>
        <w:rPr>
          <w:lang w:val="en-GB"/>
        </w:rPr>
        <w:t xml:space="preserve">. In </w:t>
      </w:r>
      <w:r>
        <w:rPr>
          <w:i/>
          <w:lang w:val="en-GB"/>
        </w:rPr>
        <w:t xml:space="preserve">Slideplayer.com. </w:t>
      </w:r>
      <w:r w:rsidRPr="0024509C">
        <w:rPr>
          <w:lang w:val="en-GB"/>
        </w:rPr>
        <w:t>Retrieved from</w:t>
      </w:r>
      <w:r>
        <w:rPr>
          <w:lang w:val="en-GB"/>
        </w:rPr>
        <w:t xml:space="preserve"> </w:t>
      </w:r>
      <w:r w:rsidRPr="00517B8B">
        <w:rPr>
          <w:lang w:val="en-GB"/>
        </w:rPr>
        <w:t>https://slideplayer.com/slide/13068471/</w:t>
      </w:r>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p>
    <w:p w:rsidR="00390B5B" w:rsidRPr="0024509C" w:rsidRDefault="00390B5B" w:rsidP="00390B5B">
      <w:pPr>
        <w:pStyle w:val="Nadpis1"/>
        <w:numPr>
          <w:ilvl w:val="0"/>
          <w:numId w:val="0"/>
        </w:numPr>
        <w:ind w:left="574" w:hanging="432"/>
        <w:rPr>
          <w:lang w:val="en-GB"/>
        </w:rPr>
      </w:pPr>
      <w:bookmarkStart w:id="73" w:name="_Toc532898014"/>
      <w:r w:rsidRPr="0024509C">
        <w:rPr>
          <w:lang w:val="en-GB"/>
        </w:rPr>
        <w:lastRenderedPageBreak/>
        <w:t>LIST OF FIGURES</w:t>
      </w:r>
      <w:bookmarkEnd w:id="73"/>
    </w:p>
    <w:p w:rsidR="00390B5B" w:rsidRPr="0024509C" w:rsidRDefault="00390B5B" w:rsidP="00390B5B">
      <w:pPr>
        <w:rPr>
          <w:rFonts w:ascii="Times New Roman" w:hAnsi="Times New Roman"/>
          <w:lang w:val="en-GB"/>
        </w:rPr>
      </w:pPr>
      <w:r w:rsidRPr="0024509C">
        <w:rPr>
          <w:rFonts w:ascii="Times New Roman" w:hAnsi="Times New Roman"/>
          <w:lang w:val="en-GB"/>
        </w:rPr>
        <w:t>Figure No. 1 – Diagram of the publication process……………………..…………………..9</w:t>
      </w:r>
    </w:p>
    <w:p w:rsidR="00390B5B" w:rsidRPr="0024509C" w:rsidRDefault="00390B5B" w:rsidP="00390B5B">
      <w:pPr>
        <w:rPr>
          <w:rFonts w:ascii="Times New Roman" w:hAnsi="Times New Roman"/>
          <w:lang w:val="en-GB"/>
        </w:rPr>
      </w:pPr>
      <w:r w:rsidRPr="0024509C">
        <w:rPr>
          <w:rFonts w:ascii="Times New Roman" w:hAnsi="Times New Roman"/>
          <w:lang w:val="en-GB"/>
        </w:rPr>
        <w:t>Figure No. 2 - A record of a predatory journal on the Cabells blacklist …..………………</w:t>
      </w:r>
      <w:r w:rsidR="00A65891">
        <w:rPr>
          <w:rFonts w:ascii="Times New Roman" w:hAnsi="Times New Roman"/>
          <w:lang w:val="en-GB"/>
        </w:rPr>
        <w:t>36</w:t>
      </w:r>
    </w:p>
    <w:p w:rsidR="00390B5B" w:rsidRPr="0024509C" w:rsidRDefault="00390B5B" w:rsidP="00390B5B">
      <w:pPr>
        <w:rPr>
          <w:rFonts w:ascii="Times New Roman" w:hAnsi="Times New Roman"/>
          <w:lang w:val="en-GB"/>
        </w:rPr>
      </w:pPr>
      <w:r w:rsidRPr="0024509C">
        <w:rPr>
          <w:rFonts w:ascii="Times New Roman" w:hAnsi="Times New Roman"/>
          <w:lang w:val="en-GB"/>
        </w:rPr>
        <w:t>Figure No. 3 – Journal entry in the database Sherpa/Romeo…..…………………..………</w:t>
      </w:r>
      <w:r w:rsidR="00A65891">
        <w:rPr>
          <w:rFonts w:ascii="Times New Roman" w:hAnsi="Times New Roman"/>
          <w:lang w:val="en-GB"/>
        </w:rPr>
        <w:t>43</w:t>
      </w:r>
    </w:p>
    <w:p w:rsidR="00390B5B" w:rsidRPr="0024509C" w:rsidRDefault="00390B5B" w:rsidP="00390B5B">
      <w:pPr>
        <w:rPr>
          <w:rFonts w:ascii="Times New Roman" w:hAnsi="Times New Roman"/>
          <w:lang w:val="en-GB"/>
        </w:rPr>
      </w:pPr>
      <w:r w:rsidRPr="0024509C">
        <w:rPr>
          <w:rFonts w:ascii="Times New Roman" w:hAnsi="Times New Roman"/>
          <w:lang w:val="en-GB"/>
        </w:rPr>
        <w:t>Figure No. 4 – Impact factor development of journal Politická ekonomie…..………...….</w:t>
      </w:r>
      <w:r w:rsidR="00A65891">
        <w:rPr>
          <w:rFonts w:ascii="Times New Roman" w:hAnsi="Times New Roman"/>
          <w:lang w:val="en-GB"/>
        </w:rPr>
        <w:t>54</w:t>
      </w:r>
    </w:p>
    <w:p w:rsidR="00390B5B" w:rsidRPr="0024509C" w:rsidRDefault="00390B5B" w:rsidP="00390B5B">
      <w:pPr>
        <w:rPr>
          <w:rFonts w:ascii="Times New Roman" w:hAnsi="Times New Roman"/>
          <w:lang w:val="en-GB"/>
        </w:rPr>
      </w:pPr>
      <w:r w:rsidRPr="0024509C">
        <w:rPr>
          <w:rFonts w:ascii="Times New Roman" w:hAnsi="Times New Roman"/>
          <w:lang w:val="en-GB"/>
        </w:rPr>
        <w:t>Figure No. 5 – Altmetrics.com metrics demonstration ……..……………………….…….</w:t>
      </w:r>
      <w:r w:rsidR="00A65891">
        <w:rPr>
          <w:rFonts w:ascii="Times New Roman" w:hAnsi="Times New Roman"/>
          <w:lang w:val="en-GB"/>
        </w:rPr>
        <w:t>58</w:t>
      </w:r>
    </w:p>
    <w:p w:rsidR="00390B5B" w:rsidRPr="0024509C" w:rsidRDefault="00390B5B" w:rsidP="00390B5B">
      <w:pPr>
        <w:rPr>
          <w:lang w:val="en-GB"/>
        </w:rPr>
      </w:pPr>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p>
    <w:p w:rsidR="00390B5B" w:rsidRPr="0024509C" w:rsidRDefault="00390B5B" w:rsidP="00390B5B">
      <w:pPr>
        <w:spacing w:after="0" w:line="240" w:lineRule="auto"/>
        <w:jc w:val="left"/>
        <w:rPr>
          <w:lang w:val="en-GB"/>
        </w:rPr>
      </w:pPr>
    </w:p>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tbl>
      <w:tblPr>
        <w:tblW w:w="8859" w:type="dxa"/>
        <w:tblCellMar>
          <w:left w:w="0" w:type="dxa"/>
          <w:right w:w="70" w:type="dxa"/>
        </w:tblCellMar>
        <w:tblLook w:val="0000" w:firstRow="0" w:lastRow="0" w:firstColumn="0" w:lastColumn="0" w:noHBand="0" w:noVBand="0"/>
      </w:tblPr>
      <w:tblGrid>
        <w:gridCol w:w="634"/>
        <w:gridCol w:w="170"/>
        <w:gridCol w:w="8055"/>
      </w:tblGrid>
      <w:tr w:rsidR="00390B5B" w:rsidRPr="0024509C" w:rsidTr="004C3EC0">
        <w:tc>
          <w:tcPr>
            <w:tcW w:w="0" w:type="auto"/>
            <w:noWrap/>
          </w:tcPr>
          <w:p w:rsidR="00390B5B" w:rsidRPr="0024509C" w:rsidRDefault="00390B5B" w:rsidP="004C3EC0">
            <w:pPr>
              <w:spacing w:after="0" w:line="240" w:lineRule="auto"/>
              <w:jc w:val="left"/>
              <w:rPr>
                <w:rFonts w:asciiTheme="minorHAnsi" w:hAnsiTheme="minorHAnsi"/>
                <w:lang w:val="en-GB"/>
              </w:rPr>
            </w:pPr>
          </w:p>
        </w:tc>
        <w:tc>
          <w:tcPr>
            <w:tcW w:w="170" w:type="dxa"/>
          </w:tcPr>
          <w:p w:rsidR="00390B5B" w:rsidRPr="0024509C" w:rsidRDefault="00390B5B" w:rsidP="004C3EC0">
            <w:pPr>
              <w:pStyle w:val="Bezodstavce"/>
              <w:rPr>
                <w:rFonts w:asciiTheme="minorHAnsi" w:hAnsiTheme="minorHAnsi"/>
                <w:lang w:val="en-GB"/>
              </w:rPr>
            </w:pPr>
          </w:p>
        </w:tc>
        <w:tc>
          <w:tcPr>
            <w:tcW w:w="8055" w:type="dxa"/>
          </w:tcPr>
          <w:p w:rsidR="00390B5B" w:rsidRPr="0024509C" w:rsidRDefault="00390B5B" w:rsidP="004C3EC0">
            <w:pPr>
              <w:pStyle w:val="Bezodstavce"/>
              <w:rPr>
                <w:rFonts w:asciiTheme="minorHAnsi" w:hAnsiTheme="minorHAnsi"/>
                <w:lang w:val="en-GB"/>
              </w:rPr>
            </w:pPr>
          </w:p>
        </w:tc>
      </w:tr>
    </w:tbl>
    <w:p w:rsidR="00390B5B" w:rsidRPr="0024509C" w:rsidRDefault="00390B5B" w:rsidP="00390B5B">
      <w:pPr>
        <w:rPr>
          <w:rFonts w:asciiTheme="minorHAnsi" w:hAnsiTheme="minorHAnsi"/>
          <w:lang w:val="en-GB"/>
        </w:rPr>
      </w:pPr>
    </w:p>
    <w:p w:rsidR="00390B5B" w:rsidRPr="0024509C" w:rsidRDefault="00390B5B" w:rsidP="00390B5B">
      <w:pPr>
        <w:rPr>
          <w:rFonts w:asciiTheme="minorHAnsi" w:hAnsiTheme="minorHAnsi"/>
          <w:lang w:val="en-GB"/>
        </w:rPr>
      </w:pPr>
      <w:bookmarkStart w:id="74" w:name="_Toc420374803"/>
    </w:p>
    <w:bookmarkEnd w:id="74"/>
    <w:p w:rsidR="00390B5B" w:rsidRPr="0024509C" w:rsidRDefault="00390B5B" w:rsidP="00390B5B">
      <w:pPr>
        <w:rPr>
          <w:lang w:val="en-GB"/>
        </w:rPr>
        <w:sectPr w:rsidR="00390B5B" w:rsidRPr="0024509C" w:rsidSect="004C3EC0">
          <w:headerReference w:type="default" r:id="rId103"/>
          <w:footerReference w:type="default" r:id="rId104"/>
          <w:pgSz w:w="11907" w:h="16840" w:code="9"/>
          <w:pgMar w:top="1701" w:right="1134" w:bottom="1134" w:left="1134" w:header="567" w:footer="0" w:gutter="851"/>
          <w:cols w:space="720"/>
          <w:docGrid w:linePitch="326"/>
        </w:sectPr>
      </w:pPr>
    </w:p>
    <w:p w:rsidR="00390B5B" w:rsidRPr="0024509C" w:rsidRDefault="00390B5B" w:rsidP="00390B5B">
      <w:pPr>
        <w:rPr>
          <w:rFonts w:asciiTheme="minorHAnsi" w:hAnsiTheme="minorHAnsi"/>
          <w:lang w:val="en-GB"/>
        </w:rPr>
      </w:pPr>
    </w:p>
    <w:p w:rsidR="00390B5B" w:rsidRPr="0024509C" w:rsidRDefault="00390B5B" w:rsidP="00390B5B">
      <w:pPr>
        <w:rPr>
          <w:sz w:val="32"/>
          <w:szCs w:val="32"/>
          <w:lang w:val="en-GB"/>
        </w:rPr>
        <w:sectPr w:rsidR="00390B5B" w:rsidRPr="0024509C" w:rsidSect="004C3EC0">
          <w:headerReference w:type="default" r:id="rId105"/>
          <w:footerReference w:type="default" r:id="rId106"/>
          <w:type w:val="continuous"/>
          <w:pgSz w:w="11907" w:h="16840" w:code="9"/>
          <w:pgMar w:top="1701" w:right="1134" w:bottom="1134" w:left="1134" w:header="850" w:footer="0" w:gutter="851"/>
          <w:pgNumType w:start="0"/>
          <w:cols w:space="720"/>
          <w:docGrid w:linePitch="326"/>
        </w:sectPr>
      </w:pPr>
    </w:p>
    <w:p w:rsidR="00390B5B" w:rsidRPr="0024509C" w:rsidRDefault="00390B5B" w:rsidP="00390B5B">
      <w:pPr>
        <w:rPr>
          <w:lang w:val="en-GB"/>
        </w:rPr>
      </w:pPr>
    </w:p>
    <w:p w:rsidR="00390B5B" w:rsidRPr="0024509C" w:rsidRDefault="00390B5B" w:rsidP="00390B5B">
      <w:pPr>
        <w:rPr>
          <w:rFonts w:asciiTheme="minorHAnsi" w:hAnsiTheme="minorHAnsi"/>
          <w:lang w:val="en-GB"/>
        </w:rPr>
      </w:pPr>
    </w:p>
    <w:p w:rsidR="004C3EC0" w:rsidRPr="0024509C" w:rsidRDefault="004C3EC0">
      <w:pPr>
        <w:rPr>
          <w:lang w:val="en-GB"/>
        </w:rPr>
      </w:pPr>
    </w:p>
    <w:sectPr w:rsidR="004C3EC0" w:rsidRPr="0024509C" w:rsidSect="004C3EC0">
      <w:headerReference w:type="default" r:id="rId107"/>
      <w:type w:val="continuous"/>
      <w:pgSz w:w="11907" w:h="16840" w:code="9"/>
      <w:pgMar w:top="1701" w:right="1134" w:bottom="1134" w:left="1134" w:header="510" w:footer="0" w:gutter="85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A0F" w:rsidRDefault="005D3A0F" w:rsidP="00362D7B">
      <w:pPr>
        <w:spacing w:after="0" w:line="240" w:lineRule="auto"/>
      </w:pPr>
      <w:r>
        <w:separator/>
      </w:r>
    </w:p>
  </w:endnote>
  <w:endnote w:type="continuationSeparator" w:id="0">
    <w:p w:rsidR="005D3A0F" w:rsidRDefault="005D3A0F" w:rsidP="00362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A0F" w:rsidRDefault="005D3A0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A0F" w:rsidRDefault="005D3A0F">
    <w:pPr>
      <w:pStyle w:val="Zpat"/>
    </w:pPr>
    <w:r>
      <w:rPr>
        <w:noProof/>
      </w:rPr>
      <w:drawing>
        <wp:inline distT="0" distB="0" distL="0" distR="0" wp14:anchorId="30E7473E" wp14:editId="33A4D9EF">
          <wp:extent cx="5321935" cy="1184910"/>
          <wp:effectExtent l="0" t="0" r="0" b="0"/>
          <wp:docPr id="20" name="Obrázek 20"/>
          <wp:cNvGraphicFramePr/>
          <a:graphic xmlns:a="http://schemas.openxmlformats.org/drawingml/2006/main">
            <a:graphicData uri="http://schemas.openxmlformats.org/drawingml/2006/picture">
              <pic:pic xmlns:pic="http://schemas.openxmlformats.org/drawingml/2006/picture">
                <pic:nvPicPr>
                  <pic:cNvPr id="20" name="Obrázek 20"/>
                  <pic:cNvPicPr/>
                </pic:nvPicPr>
                <pic:blipFill>
                  <a:blip r:embed="rId1">
                    <a:extLst>
                      <a:ext uri="{28A0092B-C50C-407E-A947-70E740481C1C}">
                        <a14:useLocalDpi xmlns:a14="http://schemas.microsoft.com/office/drawing/2010/main" val="0"/>
                      </a:ext>
                    </a:extLst>
                  </a:blip>
                  <a:stretch>
                    <a:fillRect/>
                  </a:stretch>
                </pic:blipFill>
                <pic:spPr>
                  <a:xfrm>
                    <a:off x="0" y="0"/>
                    <a:ext cx="5321935" cy="118491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A0F" w:rsidRDefault="005D3A0F" w:rsidP="004C3EC0">
    <w:pPr>
      <w:pStyle w:val="Zpat"/>
      <w:rPr>
        <w:b/>
        <w:noProof/>
        <w:sz w:val="22"/>
        <w:szCs w:val="22"/>
      </w:rPr>
    </w:pPr>
    <w:r w:rsidRPr="00DB7F03">
      <w:rPr>
        <w:b/>
        <w:noProof/>
        <w:sz w:val="22"/>
        <w:szCs w:val="22"/>
      </w:rPr>
      <w:t>Strateg</w:t>
    </w:r>
    <w:r>
      <w:rPr>
        <w:b/>
        <w:noProof/>
        <w:sz w:val="22"/>
        <w:szCs w:val="22"/>
      </w:rPr>
      <w:t>ic project at TBU in Zlín</w:t>
    </w:r>
    <w:r w:rsidRPr="00DB7F03">
      <w:rPr>
        <w:b/>
        <w:noProof/>
        <w:sz w:val="22"/>
        <w:szCs w:val="22"/>
      </w:rPr>
      <w:t xml:space="preserve">, reg. </w:t>
    </w:r>
    <w:r>
      <w:rPr>
        <w:b/>
        <w:noProof/>
        <w:sz w:val="22"/>
        <w:szCs w:val="22"/>
      </w:rPr>
      <w:t>no</w:t>
    </w:r>
    <w:r w:rsidRPr="00DB7F03">
      <w:rPr>
        <w:b/>
        <w:noProof/>
        <w:sz w:val="22"/>
        <w:szCs w:val="22"/>
      </w:rPr>
      <w:t>. CZ.02.2.69/0.0/0.0/16_015/0002204</w:t>
    </w:r>
  </w:p>
  <w:p w:rsidR="005D3A0F" w:rsidRDefault="005D3A0F">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A0F" w:rsidRDefault="005D3A0F">
    <w:r>
      <w:rPr>
        <w:noProof/>
      </w:rPr>
      <w:drawing>
        <wp:inline distT="0" distB="0" distL="0" distR="0" wp14:anchorId="416E5E26" wp14:editId="421EBCE2">
          <wp:extent cx="5321935" cy="1184910"/>
          <wp:effectExtent l="0" t="0" r="0" b="0"/>
          <wp:docPr id="2" name="Obrázek 2"/>
          <wp:cNvGraphicFramePr/>
          <a:graphic xmlns:a="http://schemas.openxmlformats.org/drawingml/2006/main">
            <a:graphicData uri="http://schemas.openxmlformats.org/drawingml/2006/picture">
              <pic:pic xmlns:pic="http://schemas.openxmlformats.org/drawingml/2006/picture">
                <pic:nvPicPr>
                  <pic:cNvPr id="20" name="Obrázek 20"/>
                  <pic:cNvPicPr/>
                </pic:nvPicPr>
                <pic:blipFill>
                  <a:blip r:embed="rId1">
                    <a:extLst>
                      <a:ext uri="{28A0092B-C50C-407E-A947-70E740481C1C}">
                        <a14:useLocalDpi xmlns:a14="http://schemas.microsoft.com/office/drawing/2010/main" val="0"/>
                      </a:ext>
                    </a:extLst>
                  </a:blip>
                  <a:stretch>
                    <a:fillRect/>
                  </a:stretch>
                </pic:blipFill>
                <pic:spPr>
                  <a:xfrm>
                    <a:off x="0" y="0"/>
                    <a:ext cx="5321935" cy="1184910"/>
                  </a:xfrm>
                  <a:prstGeom prst="rect">
                    <a:avLst/>
                  </a:prstGeom>
                </pic:spPr>
              </pic:pic>
            </a:graphicData>
          </a:graphic>
        </wp:inline>
      </w:drawing>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A0F" w:rsidRPr="003C21C5" w:rsidRDefault="005D3A0F" w:rsidP="004C3EC0">
    <w:pPr>
      <w:pStyle w:val="Zpat"/>
      <w:rPr>
        <w:rFonts w:asciiTheme="minorHAnsi" w:hAnsiTheme="minorHAnsi"/>
        <w:color w:val="FFFFFF" w:themeColor="background1"/>
      </w:rPr>
    </w:pPr>
    <w:r>
      <w:rPr>
        <w:noProof/>
      </w:rPr>
      <w:drawing>
        <wp:inline distT="0" distB="0" distL="0" distR="0" wp14:anchorId="5B01FC89" wp14:editId="7641F3D3">
          <wp:extent cx="5580380" cy="1237615"/>
          <wp:effectExtent l="0" t="0" r="1270" b="635"/>
          <wp:docPr id="10" name="Obrázek 10" descr="http://www.msmt.cz/uploads/OP_VVV/Pravidla_pro_publicitu/logolinky/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12376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A0F" w:rsidRDefault="005D3A0F" w:rsidP="00362D7B">
      <w:pPr>
        <w:spacing w:after="0" w:line="240" w:lineRule="auto"/>
      </w:pPr>
      <w:r>
        <w:separator/>
      </w:r>
    </w:p>
  </w:footnote>
  <w:footnote w:type="continuationSeparator" w:id="0">
    <w:p w:rsidR="005D3A0F" w:rsidRDefault="005D3A0F" w:rsidP="00362D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A0F" w:rsidRDefault="005D3A0F">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A0F" w:rsidRDefault="005D3A0F">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A0F" w:rsidRPr="003E2B7E" w:rsidRDefault="005D3A0F" w:rsidP="004C3EC0">
    <w:pPr>
      <w:pStyle w:val="Zhlav"/>
      <w:spacing w:after="0" w:line="240" w:lineRule="auto"/>
      <w:jc w:val="center"/>
      <w:rPr>
        <w:noProof/>
      </w:rPr>
    </w:pPr>
    <w:r>
      <w:rPr>
        <w:noProof/>
      </w:rPr>
      <w:drawing>
        <wp:inline distT="0" distB="0" distL="0" distR="0" wp14:anchorId="4333FD58" wp14:editId="3C8AF44F">
          <wp:extent cx="5321935" cy="1184910"/>
          <wp:effectExtent l="0" t="0" r="0" b="0"/>
          <wp:docPr id="14" name="Obrázek 14"/>
          <wp:cNvGraphicFramePr/>
          <a:graphic xmlns:a="http://schemas.openxmlformats.org/drawingml/2006/main">
            <a:graphicData uri="http://schemas.openxmlformats.org/drawingml/2006/picture">
              <pic:pic xmlns:pic="http://schemas.openxmlformats.org/drawingml/2006/picture">
                <pic:nvPicPr>
                  <pic:cNvPr id="20" name="Obrázek 20"/>
                  <pic:cNvPicPr/>
                </pic:nvPicPr>
                <pic:blipFill>
                  <a:blip r:embed="rId1">
                    <a:extLst>
                      <a:ext uri="{28A0092B-C50C-407E-A947-70E740481C1C}">
                        <a14:useLocalDpi xmlns:a14="http://schemas.microsoft.com/office/drawing/2010/main" val="0"/>
                      </a:ext>
                    </a:extLst>
                  </a:blip>
                  <a:stretch>
                    <a:fillRect/>
                  </a:stretch>
                </pic:blipFill>
                <pic:spPr>
                  <a:xfrm>
                    <a:off x="0" y="0"/>
                    <a:ext cx="5321935" cy="118491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788746408"/>
      <w:docPartObj>
        <w:docPartGallery w:val="Page Numbers (Top of Page)"/>
        <w:docPartUnique/>
      </w:docPartObj>
    </w:sdtPr>
    <w:sdtEndPr>
      <w:rPr>
        <w:b/>
      </w:rPr>
    </w:sdtEndPr>
    <w:sdtContent>
      <w:p w:rsidR="005D3A0F" w:rsidRDefault="005D3A0F" w:rsidP="004C3EC0">
        <w:pPr>
          <w:pStyle w:val="Zhlav"/>
          <w:tabs>
            <w:tab w:val="clear" w:pos="9072"/>
          </w:tabs>
          <w:ind w:left="-1843" w:right="-568"/>
          <w:jc w:val="right"/>
          <w:rPr>
            <w:color w:val="B45F0A"/>
          </w:rPr>
        </w:pPr>
        <w:r w:rsidRPr="000B2F57">
          <w:rPr>
            <w:noProof/>
            <w:color w:val="C3C3B9"/>
          </w:rPr>
          <w:drawing>
            <wp:anchor distT="0" distB="0" distL="114300" distR="114300" simplePos="0" relativeHeight="251661312" behindDoc="0" locked="0" layoutInCell="1" allowOverlap="1" wp14:anchorId="4F66DE20" wp14:editId="38645E7F">
              <wp:simplePos x="0" y="0"/>
              <wp:positionH relativeFrom="column">
                <wp:posOffset>-476885</wp:posOffset>
              </wp:positionH>
              <wp:positionV relativeFrom="topMargin">
                <wp:posOffset>160655</wp:posOffset>
              </wp:positionV>
              <wp:extent cx="622935" cy="616585"/>
              <wp:effectExtent l="0" t="0" r="5715" b="0"/>
              <wp:wrapThrough wrapText="bothSides">
                <wp:wrapPolygon edited="0">
                  <wp:start x="0" y="0"/>
                  <wp:lineTo x="0" y="20688"/>
                  <wp:lineTo x="21138" y="20688"/>
                  <wp:lineTo x="21138" y="0"/>
                  <wp:lineTo x="0" y="0"/>
                </wp:wrapPolygon>
              </wp:wrapThrough>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D3A0F" w:rsidRPr="00DA74E5" w:rsidRDefault="005D3A0F" w:rsidP="004C3EC0">
        <w:pPr>
          <w:pStyle w:val="Zhlav"/>
          <w:tabs>
            <w:tab w:val="clear" w:pos="9072"/>
          </w:tabs>
          <w:ind w:left="-1843" w:right="-568"/>
          <w:jc w:val="right"/>
          <w:rPr>
            <w:color w:val="B45F0A"/>
          </w:rPr>
        </w:pPr>
        <w:r w:rsidRPr="000B2F57">
          <w:rPr>
            <w:b/>
            <w:noProof/>
            <w:color w:val="C3C3B9"/>
          </w:rPr>
          <mc:AlternateContent>
            <mc:Choice Requires="wps">
              <w:drawing>
                <wp:anchor distT="0" distB="0" distL="114300" distR="114300" simplePos="0" relativeHeight="251660288" behindDoc="1" locked="0" layoutInCell="1" allowOverlap="1" wp14:anchorId="7D8A050D" wp14:editId="32F0B889">
                  <wp:simplePos x="0" y="0"/>
                  <wp:positionH relativeFrom="column">
                    <wp:posOffset>-412750</wp:posOffset>
                  </wp:positionH>
                  <wp:positionV relativeFrom="paragraph">
                    <wp:posOffset>287020</wp:posOffset>
                  </wp:positionV>
                  <wp:extent cx="6934835" cy="19050"/>
                  <wp:effectExtent l="0" t="0" r="37465" b="19050"/>
                  <wp:wrapNone/>
                  <wp:docPr id="7" name="Přímá spojnice 7"/>
                  <wp:cNvGraphicFramePr/>
                  <a:graphic xmlns:a="http://schemas.openxmlformats.org/drawingml/2006/main">
                    <a:graphicData uri="http://schemas.microsoft.com/office/word/2010/wordprocessingShape">
                      <wps:wsp>
                        <wps:cNvCnPr/>
                        <wps:spPr>
                          <a:xfrm flipV="1">
                            <a:off x="0" y="0"/>
                            <a:ext cx="6934835" cy="1905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01011F9" id="Přímá spojnice 7" o:spid="_x0000_s1026" style="position:absolute;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pt,22.6pt" to="513.5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" strokecolor="#c3c3b9" strokeweight="1pt">
                  <v:stroke joinstyle="miter"/>
                </v:line>
              </w:pict>
            </mc:Fallback>
          </mc:AlternateContent>
        </w:r>
        <w:r>
          <w:rPr>
            <w:color w:val="B45F0A"/>
          </w:rPr>
          <w:t>Introduction to Scientific Publishing</w:t>
        </w:r>
        <w:r>
          <w:rPr>
            <w:b/>
            <w:color w:val="C3C3B9"/>
          </w:rPr>
          <w:t xml:space="preserve">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sidR="002516D2">
          <w:rPr>
            <w:b/>
            <w:noProof/>
            <w:color w:val="B45F0A"/>
          </w:rPr>
          <w:t>6</w:t>
        </w:r>
        <w:r w:rsidRPr="008C6030">
          <w:rPr>
            <w:b/>
            <w:color w:val="B45F0A"/>
          </w:rPr>
          <w:fldChar w:fldCharType="end"/>
        </w:r>
      </w:p>
    </w:sdtContent>
  </w:sdt>
  <w:p w:rsidR="005D3A0F" w:rsidRDefault="005D3A0F">
    <w:pPr>
      <w:pStyle w:val="Zhlav"/>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586661017"/>
      <w:docPartObj>
        <w:docPartGallery w:val="Page Numbers (Top of Page)"/>
        <w:docPartUnique/>
      </w:docPartObj>
    </w:sdtPr>
    <w:sdtEndPr>
      <w:rPr>
        <w:b/>
      </w:rPr>
    </w:sdtEndPr>
    <w:sdtContent>
      <w:p w:rsidR="005D3A0F" w:rsidRPr="00DA74E5" w:rsidRDefault="005D3A0F" w:rsidP="004C3EC0">
        <w:pPr>
          <w:pStyle w:val="Zhlav"/>
          <w:tabs>
            <w:tab w:val="clear" w:pos="9072"/>
          </w:tabs>
          <w:ind w:left="-1843" w:right="-568"/>
          <w:jc w:val="right"/>
          <w:rPr>
            <w:color w:val="B45F0A"/>
          </w:rPr>
        </w:pPr>
        <w:r w:rsidRPr="000B2F57">
          <w:rPr>
            <w:b/>
            <w:noProof/>
            <w:color w:val="C3C3B9"/>
          </w:rPr>
          <mc:AlternateContent>
            <mc:Choice Requires="wps">
              <w:drawing>
                <wp:anchor distT="0" distB="0" distL="114300" distR="114300" simplePos="0" relativeHeight="251658240" behindDoc="1" locked="0" layoutInCell="1" allowOverlap="1" wp14:anchorId="57E44080" wp14:editId="6A8B5B72">
                  <wp:simplePos x="0" y="0"/>
                  <wp:positionH relativeFrom="column">
                    <wp:posOffset>-1013460</wp:posOffset>
                  </wp:positionH>
                  <wp:positionV relativeFrom="paragraph">
                    <wp:posOffset>284480</wp:posOffset>
                  </wp:positionV>
                  <wp:extent cx="7049135" cy="0"/>
                  <wp:effectExtent l="0" t="0" r="37465" b="19050"/>
                  <wp:wrapNone/>
                  <wp:docPr id="46" name="Přímá spojnice 46"/>
                  <wp:cNvGraphicFramePr/>
                  <a:graphic xmlns:a="http://schemas.openxmlformats.org/drawingml/2006/main">
                    <a:graphicData uri="http://schemas.microsoft.com/office/word/2010/wordprocessingShape">
                      <wps:wsp>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63F55F5" id="Přímá spojnice 46"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" strokecolor="#c3c3b9" strokeweight="1pt">
                  <v:stroke joinstyle="miter"/>
                </v:line>
              </w:pict>
            </mc:Fallback>
          </mc:AlternateContent>
        </w:r>
        <w:r w:rsidRPr="000B2F57">
          <w:rPr>
            <w:noProof/>
            <w:color w:val="C3C3B9"/>
          </w:rPr>
          <w:drawing>
            <wp:anchor distT="0" distB="0" distL="114300" distR="114300" simplePos="0" relativeHeight="251659264" behindDoc="0" locked="0" layoutInCell="1" allowOverlap="1" wp14:anchorId="7F40024C" wp14:editId="55A50E4D">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62D7B">
          <w:rPr>
            <w:color w:val="B45F0A"/>
          </w:rPr>
          <w:t xml:space="preserve"> </w:t>
        </w:r>
        <w:r>
          <w:rPr>
            <w:color w:val="B45F0A"/>
          </w:rPr>
          <w:t>Introduction to Scientific Publishing</w:t>
        </w:r>
        <w:r>
          <w:rPr>
            <w:b/>
            <w:color w:val="C3C3B9"/>
          </w:rPr>
          <w:t xml:space="preserve">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sidR="00AE2C6B">
          <w:rPr>
            <w:b/>
            <w:noProof/>
            <w:color w:val="B45F0A"/>
          </w:rPr>
          <w:t>74</w:t>
        </w:r>
        <w:r w:rsidRPr="008C6030">
          <w:rPr>
            <w:b/>
            <w:color w:val="B45F0A"/>
          </w:rPr>
          <w:fldChar w:fldCharType="end"/>
        </w:r>
      </w:p>
    </w:sdtContent>
  </w:sdt>
  <w:p w:rsidR="005D3A0F" w:rsidRPr="00DA74E5" w:rsidRDefault="005D3A0F" w:rsidP="004C3EC0">
    <w:pPr>
      <w:pStyle w:val="Zhlav"/>
      <w:tabs>
        <w:tab w:val="clear" w:pos="9072"/>
      </w:tabs>
      <w:ind w:left="-1843" w:right="-568"/>
      <w:jc w:val="right"/>
      <w:rPr>
        <w:color w:val="B45F0A"/>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B45F0A"/>
      </w:rPr>
      <w:id w:val="1567068790"/>
      <w:docPartObj>
        <w:docPartGallery w:val="Page Numbers (Top of Page)"/>
        <w:docPartUnique/>
      </w:docPartObj>
    </w:sdtPr>
    <w:sdtEndPr>
      <w:rPr>
        <w:b/>
      </w:rPr>
    </w:sdtEndPr>
    <w:sdtContent>
      <w:p w:rsidR="005D3A0F" w:rsidRPr="00DA74E5" w:rsidRDefault="005D3A0F" w:rsidP="004C3EC0">
        <w:pPr>
          <w:pStyle w:val="Zhlav"/>
          <w:tabs>
            <w:tab w:val="clear" w:pos="9072"/>
          </w:tabs>
          <w:ind w:left="-1843" w:right="-568"/>
          <w:jc w:val="right"/>
          <w:rPr>
            <w:color w:val="B45F0A"/>
          </w:rPr>
        </w:pPr>
        <w:r w:rsidRPr="000B2F57">
          <w:rPr>
            <w:b/>
            <w:noProof/>
            <w:color w:val="C3C3B9"/>
          </w:rPr>
          <mc:AlternateContent>
            <mc:Choice Requires="wps">
              <w:drawing>
                <wp:anchor distT="0" distB="0" distL="114300" distR="114300" simplePos="0" relativeHeight="251654144" behindDoc="1" locked="0" layoutInCell="1" allowOverlap="1" wp14:anchorId="296C76B1" wp14:editId="41123021">
                  <wp:simplePos x="0" y="0"/>
                  <wp:positionH relativeFrom="column">
                    <wp:posOffset>-1013460</wp:posOffset>
                  </wp:positionH>
                  <wp:positionV relativeFrom="paragraph">
                    <wp:posOffset>284480</wp:posOffset>
                  </wp:positionV>
                  <wp:extent cx="7049135" cy="0"/>
                  <wp:effectExtent l="0" t="0" r="37465" b="19050"/>
                  <wp:wrapNone/>
                  <wp:docPr id="56" name="Přímá spojnice 56"/>
                  <wp:cNvGraphicFramePr/>
                  <a:graphic xmlns:a="http://schemas.openxmlformats.org/drawingml/2006/main">
                    <a:graphicData uri="http://schemas.microsoft.com/office/word/2010/wordprocessingShape">
                      <wps:wsp>
                        <wps:cNvCnPr/>
                        <wps:spPr>
                          <a:xfrm>
                            <a:off x="0" y="0"/>
                            <a:ext cx="7049135"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8594D35" id="Přímá spojnice 56"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8pt,22.4pt" to="475.2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" strokecolor="#c3c3b9" strokeweight="1pt">
                  <v:stroke joinstyle="miter"/>
                </v:line>
              </w:pict>
            </mc:Fallback>
          </mc:AlternateContent>
        </w:r>
        <w:r w:rsidRPr="000B2F57">
          <w:rPr>
            <w:noProof/>
            <w:color w:val="C3C3B9"/>
          </w:rPr>
          <w:drawing>
            <wp:anchor distT="0" distB="0" distL="114300" distR="114300" simplePos="0" relativeHeight="251656192" behindDoc="0" locked="0" layoutInCell="1" allowOverlap="1" wp14:anchorId="71CD34EE" wp14:editId="68749195">
              <wp:simplePos x="0" y="0"/>
              <wp:positionH relativeFrom="column">
                <wp:posOffset>-1000760</wp:posOffset>
              </wp:positionH>
              <wp:positionV relativeFrom="page">
                <wp:posOffset>153035</wp:posOffset>
              </wp:positionV>
              <wp:extent cx="622935" cy="616585"/>
              <wp:effectExtent l="0" t="0" r="5715" b="0"/>
              <wp:wrapThrough wrapText="bothSides">
                <wp:wrapPolygon edited="0">
                  <wp:start x="0" y="0"/>
                  <wp:lineTo x="0" y="20688"/>
                  <wp:lineTo x="21138" y="20688"/>
                  <wp:lineTo x="21138" y="0"/>
                  <wp:lineTo x="0" y="0"/>
                </wp:wrapPolygon>
              </wp:wrapThrough>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color w:val="C3C3B9"/>
          </w:rPr>
          <w:t xml:space="preserve">Název přílohy P I      </w:t>
        </w:r>
        <w:r w:rsidRPr="001E31D6">
          <w:rPr>
            <w:color w:val="B45F0A"/>
          </w:rPr>
          <w:t xml:space="preserve"> </w:t>
        </w:r>
        <w:r w:rsidRPr="008C6030">
          <w:rPr>
            <w:b/>
            <w:color w:val="B45F0A"/>
          </w:rPr>
          <w:fldChar w:fldCharType="begin"/>
        </w:r>
        <w:r w:rsidRPr="008C6030">
          <w:rPr>
            <w:b/>
            <w:color w:val="B45F0A"/>
          </w:rPr>
          <w:instrText>PAGE   \* MERGEFORMAT</w:instrText>
        </w:r>
        <w:r w:rsidRPr="008C6030">
          <w:rPr>
            <w:b/>
            <w:color w:val="B45F0A"/>
          </w:rPr>
          <w:fldChar w:fldCharType="separate"/>
        </w:r>
        <w:r>
          <w:rPr>
            <w:b/>
            <w:noProof/>
            <w:color w:val="B45F0A"/>
          </w:rPr>
          <w:t>1</w:t>
        </w:r>
        <w:r w:rsidRPr="008C6030">
          <w:rPr>
            <w:b/>
            <w:color w:val="B45F0A"/>
          </w:rPr>
          <w:fldChar w:fldCharType="end"/>
        </w:r>
      </w:p>
    </w:sdtContent>
  </w:sdt>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A0F" w:rsidRPr="00B044E9" w:rsidRDefault="005D3A0F" w:rsidP="004C3EC0">
    <w:pPr>
      <w:pStyle w:val="Zhlav"/>
      <w:tabs>
        <w:tab w:val="clear" w:pos="9072"/>
      </w:tabs>
      <w:ind w:right="-568"/>
      <w:rPr>
        <w:color w:val="B45F0A"/>
      </w:rPr>
    </w:pPr>
    <w:sdt>
      <w:sdtPr>
        <w:rPr>
          <w:color w:val="B45F0A"/>
        </w:rPr>
        <w:id w:val="1727253010"/>
        <w:docPartObj>
          <w:docPartGallery w:val="Page Numbers (Top of Page)"/>
          <w:docPartUnique/>
        </w:docPartObj>
      </w:sdtPr>
      <w:sdtEndPr>
        <w:rPr>
          <w:b/>
        </w:rPr>
      </w:sdtEndPr>
      <w:sdtContent>
        <w:r w:rsidRPr="000B2F57">
          <w:rPr>
            <w:b/>
            <w:noProof/>
            <w:color w:val="C3C3B9"/>
          </w:rPr>
          <mc:AlternateContent>
            <mc:Choice Requires="wps">
              <w:drawing>
                <wp:anchor distT="0" distB="0" distL="114300" distR="114300" simplePos="0" relativeHeight="251655168" behindDoc="1" locked="0" layoutInCell="1" allowOverlap="1" wp14:anchorId="606DA058" wp14:editId="68AD4C93">
                  <wp:simplePos x="0" y="0"/>
                  <wp:positionH relativeFrom="column">
                    <wp:posOffset>-984885</wp:posOffset>
                  </wp:positionH>
                  <wp:positionV relativeFrom="paragraph">
                    <wp:posOffset>455930</wp:posOffset>
                  </wp:positionV>
                  <wp:extent cx="7049570" cy="0"/>
                  <wp:effectExtent l="0" t="0" r="37465" b="19050"/>
                  <wp:wrapNone/>
                  <wp:docPr id="52" name="Přímá spojnice 52"/>
                  <wp:cNvGraphicFramePr/>
                  <a:graphic xmlns:a="http://schemas.openxmlformats.org/drawingml/2006/main">
                    <a:graphicData uri="http://schemas.microsoft.com/office/word/2010/wordprocessingShape">
                      <wps:wsp>
                        <wps:cNvCnPr/>
                        <wps:spPr>
                          <a:xfrm>
                            <a:off x="0" y="0"/>
                            <a:ext cx="7049570"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3DE444D" id="Přímá spojnice 5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55pt,35.9pt" to="477.5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" strokecolor="#c3c3b9" strokeweight="1pt">
                  <v:stroke joinstyle="miter"/>
                </v:line>
              </w:pict>
            </mc:Fallback>
          </mc:AlternateContent>
        </w:r>
        <w:r w:rsidRPr="000B2F57">
          <w:rPr>
            <w:noProof/>
            <w:color w:val="C3C3B9"/>
          </w:rPr>
          <w:drawing>
            <wp:anchor distT="0" distB="0" distL="114300" distR="114300" simplePos="0" relativeHeight="251657216" behindDoc="0" locked="0" layoutInCell="1" allowOverlap="1" wp14:anchorId="5B5F7FDD" wp14:editId="79B920AA">
              <wp:simplePos x="0" y="0"/>
              <wp:positionH relativeFrom="column">
                <wp:posOffset>-1000760</wp:posOffset>
              </wp:positionH>
              <wp:positionV relativeFrom="page">
                <wp:posOffset>96330</wp:posOffset>
              </wp:positionV>
              <wp:extent cx="622935" cy="616585"/>
              <wp:effectExtent l="0" t="0" r="5715" b="0"/>
              <wp:wrapThrough wrapText="bothSides">
                <wp:wrapPolygon edited="0">
                  <wp:start x="0" y="0"/>
                  <wp:lineTo x="0" y="20688"/>
                  <wp:lineTo x="21138" y="20688"/>
                  <wp:lineTo x="21138" y="0"/>
                  <wp:lineTo x="0" y="0"/>
                </wp:wrapPolygon>
              </wp:wrapThrough>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Pr>
        <w:b/>
        <w:color w:val="B45F0A"/>
      </w:rPr>
      <w:t>Název přílohy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A5839"/>
    <w:multiLevelType w:val="hybridMultilevel"/>
    <w:tmpl w:val="99E8D052"/>
    <w:lvl w:ilvl="0" w:tplc="9A182314">
      <w:numFmt w:val="bullet"/>
      <w:lvlText w:val="-"/>
      <w:lvlJc w:val="left"/>
      <w:pPr>
        <w:ind w:left="915" w:hanging="360"/>
      </w:pPr>
      <w:rPr>
        <w:rFonts w:ascii="Calibri" w:eastAsia="Calibri" w:hAnsi="Calibri" w:cs="Calibri" w:hint="default"/>
        <w:w w:val="100"/>
        <w:sz w:val="22"/>
        <w:szCs w:val="22"/>
        <w:lang w:val="cs-CZ" w:eastAsia="cs-CZ" w:bidi="cs-CZ"/>
      </w:rPr>
    </w:lvl>
    <w:lvl w:ilvl="1" w:tplc="0C9C42E4">
      <w:numFmt w:val="bullet"/>
      <w:lvlText w:val="•"/>
      <w:lvlJc w:val="left"/>
      <w:pPr>
        <w:ind w:left="1772" w:hanging="360"/>
      </w:pPr>
      <w:rPr>
        <w:rFonts w:hint="default"/>
        <w:lang w:val="cs-CZ" w:eastAsia="cs-CZ" w:bidi="cs-CZ"/>
      </w:rPr>
    </w:lvl>
    <w:lvl w:ilvl="2" w:tplc="BB0AFA8E">
      <w:numFmt w:val="bullet"/>
      <w:lvlText w:val="•"/>
      <w:lvlJc w:val="left"/>
      <w:pPr>
        <w:ind w:left="2624" w:hanging="360"/>
      </w:pPr>
      <w:rPr>
        <w:rFonts w:hint="default"/>
        <w:lang w:val="cs-CZ" w:eastAsia="cs-CZ" w:bidi="cs-CZ"/>
      </w:rPr>
    </w:lvl>
    <w:lvl w:ilvl="3" w:tplc="DE96E3B8">
      <w:numFmt w:val="bullet"/>
      <w:lvlText w:val="•"/>
      <w:lvlJc w:val="left"/>
      <w:pPr>
        <w:ind w:left="3476" w:hanging="360"/>
      </w:pPr>
      <w:rPr>
        <w:rFonts w:hint="default"/>
        <w:lang w:val="cs-CZ" w:eastAsia="cs-CZ" w:bidi="cs-CZ"/>
      </w:rPr>
    </w:lvl>
    <w:lvl w:ilvl="4" w:tplc="AA12EB90">
      <w:numFmt w:val="bullet"/>
      <w:lvlText w:val="•"/>
      <w:lvlJc w:val="left"/>
      <w:pPr>
        <w:ind w:left="4328" w:hanging="360"/>
      </w:pPr>
      <w:rPr>
        <w:rFonts w:hint="default"/>
        <w:lang w:val="cs-CZ" w:eastAsia="cs-CZ" w:bidi="cs-CZ"/>
      </w:rPr>
    </w:lvl>
    <w:lvl w:ilvl="5" w:tplc="AE4C4AA4">
      <w:numFmt w:val="bullet"/>
      <w:lvlText w:val="•"/>
      <w:lvlJc w:val="left"/>
      <w:pPr>
        <w:ind w:left="5180" w:hanging="360"/>
      </w:pPr>
      <w:rPr>
        <w:rFonts w:hint="default"/>
        <w:lang w:val="cs-CZ" w:eastAsia="cs-CZ" w:bidi="cs-CZ"/>
      </w:rPr>
    </w:lvl>
    <w:lvl w:ilvl="6" w:tplc="F9D2AEE8">
      <w:numFmt w:val="bullet"/>
      <w:lvlText w:val="•"/>
      <w:lvlJc w:val="left"/>
      <w:pPr>
        <w:ind w:left="6032" w:hanging="360"/>
      </w:pPr>
      <w:rPr>
        <w:rFonts w:hint="default"/>
        <w:lang w:val="cs-CZ" w:eastAsia="cs-CZ" w:bidi="cs-CZ"/>
      </w:rPr>
    </w:lvl>
    <w:lvl w:ilvl="7" w:tplc="8BFE1066">
      <w:numFmt w:val="bullet"/>
      <w:lvlText w:val="•"/>
      <w:lvlJc w:val="left"/>
      <w:pPr>
        <w:ind w:left="6884" w:hanging="360"/>
      </w:pPr>
      <w:rPr>
        <w:rFonts w:hint="default"/>
        <w:lang w:val="cs-CZ" w:eastAsia="cs-CZ" w:bidi="cs-CZ"/>
      </w:rPr>
    </w:lvl>
    <w:lvl w:ilvl="8" w:tplc="81540002">
      <w:numFmt w:val="bullet"/>
      <w:lvlText w:val="•"/>
      <w:lvlJc w:val="left"/>
      <w:pPr>
        <w:ind w:left="7736" w:hanging="360"/>
      </w:pPr>
      <w:rPr>
        <w:rFonts w:hint="default"/>
        <w:lang w:val="cs-CZ" w:eastAsia="cs-CZ" w:bidi="cs-CZ"/>
      </w:rPr>
    </w:lvl>
  </w:abstractNum>
  <w:abstractNum w:abstractNumId="1" w15:restartNumberingAfterBreak="0">
    <w:nsid w:val="0B3A6B97"/>
    <w:multiLevelType w:val="hybridMultilevel"/>
    <w:tmpl w:val="7FFC5EC6"/>
    <w:lvl w:ilvl="0" w:tplc="98EC20FA">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 w15:restartNumberingAfterBreak="0">
    <w:nsid w:val="0D1E759C"/>
    <w:multiLevelType w:val="multilevel"/>
    <w:tmpl w:val="CD304EB2"/>
    <w:lvl w:ilvl="0">
      <w:start w:val="1"/>
      <w:numFmt w:val="decimal"/>
      <w:pStyle w:val="Nadpis1"/>
      <w:lvlText w:val="%1"/>
      <w:lvlJc w:val="left"/>
      <w:pPr>
        <w:tabs>
          <w:tab w:val="num" w:pos="574"/>
        </w:tabs>
        <w:ind w:left="574" w:hanging="432"/>
      </w:pPr>
      <w:rPr>
        <w:rFonts w:hint="default"/>
      </w:rPr>
    </w:lvl>
    <w:lvl w:ilvl="1">
      <w:start w:val="1"/>
      <w:numFmt w:val="decimal"/>
      <w:pStyle w:val="Nadpis2"/>
      <w:lvlText w:val="%1.%2"/>
      <w:lvlJc w:val="left"/>
      <w:pPr>
        <w:tabs>
          <w:tab w:val="num" w:pos="576"/>
        </w:tabs>
        <w:ind w:left="576" w:hanging="576"/>
      </w:pPr>
      <w:rPr>
        <w:rFonts w:hint="default"/>
        <w:color w:val="auto"/>
        <w:u w:val="no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0F1F3F0F"/>
    <w:multiLevelType w:val="multilevel"/>
    <w:tmpl w:val="DDD0F35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39A25E6"/>
    <w:multiLevelType w:val="multilevel"/>
    <w:tmpl w:val="CAE8AE3E"/>
    <w:lvl w:ilvl="0">
      <w:start w:val="16"/>
      <w:numFmt w:val="decimal"/>
      <w:lvlText w:val="%1"/>
      <w:lvlJc w:val="left"/>
      <w:pPr>
        <w:ind w:left="420" w:hanging="420"/>
      </w:pPr>
      <w:rPr>
        <w:rFonts w:hint="default"/>
      </w:rPr>
    </w:lvl>
    <w:lvl w:ilvl="1">
      <w:start w:val="1"/>
      <w:numFmt w:val="decimal"/>
      <w:lvlText w:val="%1.%2"/>
      <w:lvlJc w:val="left"/>
      <w:pPr>
        <w:ind w:left="1837" w:hanging="420"/>
      </w:pPr>
      <w:rPr>
        <w:rFonts w:ascii="Times New Roman" w:hAnsi="Times New Roman" w:cs="Times New Roman"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5907818"/>
    <w:multiLevelType w:val="hybridMultilevel"/>
    <w:tmpl w:val="EB40AAFC"/>
    <w:lvl w:ilvl="0" w:tplc="7278C0BE">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6" w15:restartNumberingAfterBreak="0">
    <w:nsid w:val="21660FB1"/>
    <w:multiLevelType w:val="hybridMultilevel"/>
    <w:tmpl w:val="691A82FC"/>
    <w:lvl w:ilvl="0" w:tplc="CC22D5D2">
      <w:start w:val="2"/>
      <w:numFmt w:val="decimal"/>
      <w:lvlText w:val="%1)"/>
      <w:lvlJc w:val="left"/>
      <w:pPr>
        <w:ind w:left="915" w:hanging="360"/>
      </w:pPr>
      <w:rPr>
        <w:rFonts w:hint="default"/>
      </w:rPr>
    </w:lvl>
    <w:lvl w:ilvl="1" w:tplc="08090019" w:tentative="1">
      <w:start w:val="1"/>
      <w:numFmt w:val="lowerLetter"/>
      <w:lvlText w:val="%2."/>
      <w:lvlJc w:val="left"/>
      <w:pPr>
        <w:ind w:left="1635" w:hanging="360"/>
      </w:pPr>
    </w:lvl>
    <w:lvl w:ilvl="2" w:tplc="0809001B" w:tentative="1">
      <w:start w:val="1"/>
      <w:numFmt w:val="lowerRoman"/>
      <w:lvlText w:val="%3."/>
      <w:lvlJc w:val="right"/>
      <w:pPr>
        <w:ind w:left="2355" w:hanging="180"/>
      </w:pPr>
    </w:lvl>
    <w:lvl w:ilvl="3" w:tplc="0809000F" w:tentative="1">
      <w:start w:val="1"/>
      <w:numFmt w:val="decimal"/>
      <w:lvlText w:val="%4."/>
      <w:lvlJc w:val="left"/>
      <w:pPr>
        <w:ind w:left="3075" w:hanging="360"/>
      </w:pPr>
    </w:lvl>
    <w:lvl w:ilvl="4" w:tplc="08090019" w:tentative="1">
      <w:start w:val="1"/>
      <w:numFmt w:val="lowerLetter"/>
      <w:lvlText w:val="%5."/>
      <w:lvlJc w:val="left"/>
      <w:pPr>
        <w:ind w:left="3795" w:hanging="360"/>
      </w:pPr>
    </w:lvl>
    <w:lvl w:ilvl="5" w:tplc="0809001B" w:tentative="1">
      <w:start w:val="1"/>
      <w:numFmt w:val="lowerRoman"/>
      <w:lvlText w:val="%6."/>
      <w:lvlJc w:val="right"/>
      <w:pPr>
        <w:ind w:left="4515" w:hanging="180"/>
      </w:pPr>
    </w:lvl>
    <w:lvl w:ilvl="6" w:tplc="0809000F" w:tentative="1">
      <w:start w:val="1"/>
      <w:numFmt w:val="decimal"/>
      <w:lvlText w:val="%7."/>
      <w:lvlJc w:val="left"/>
      <w:pPr>
        <w:ind w:left="5235" w:hanging="360"/>
      </w:pPr>
    </w:lvl>
    <w:lvl w:ilvl="7" w:tplc="08090019" w:tentative="1">
      <w:start w:val="1"/>
      <w:numFmt w:val="lowerLetter"/>
      <w:lvlText w:val="%8."/>
      <w:lvlJc w:val="left"/>
      <w:pPr>
        <w:ind w:left="5955" w:hanging="360"/>
      </w:pPr>
    </w:lvl>
    <w:lvl w:ilvl="8" w:tplc="0809001B" w:tentative="1">
      <w:start w:val="1"/>
      <w:numFmt w:val="lowerRoman"/>
      <w:lvlText w:val="%9."/>
      <w:lvlJc w:val="right"/>
      <w:pPr>
        <w:ind w:left="6675" w:hanging="180"/>
      </w:pPr>
    </w:lvl>
  </w:abstractNum>
  <w:abstractNum w:abstractNumId="7" w15:restartNumberingAfterBreak="0">
    <w:nsid w:val="230244DF"/>
    <w:multiLevelType w:val="hybridMultilevel"/>
    <w:tmpl w:val="7FFC5EC6"/>
    <w:lvl w:ilvl="0" w:tplc="98EC20FA">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5BD6F6C"/>
    <w:multiLevelType w:val="hybridMultilevel"/>
    <w:tmpl w:val="FB22CE38"/>
    <w:lvl w:ilvl="0" w:tplc="5A6C3F4E">
      <w:start w:val="1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5C83337"/>
    <w:multiLevelType w:val="hybridMultilevel"/>
    <w:tmpl w:val="CA56C264"/>
    <w:lvl w:ilvl="0" w:tplc="1AA0EB08">
      <w:start w:val="1"/>
      <w:numFmt w:val="upperRoman"/>
      <w:pStyle w:val="Obsah1"/>
      <w:lvlText w:val="%1"/>
      <w:lvlJc w:val="left"/>
      <w:pPr>
        <w:tabs>
          <w:tab w:val="num" w:pos="720"/>
        </w:tabs>
        <w:ind w:left="180" w:hanging="18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752B57"/>
    <w:multiLevelType w:val="multilevel"/>
    <w:tmpl w:val="FF52BA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12B6D81"/>
    <w:multiLevelType w:val="hybridMultilevel"/>
    <w:tmpl w:val="6D7A3E9E"/>
    <w:lvl w:ilvl="0" w:tplc="B6FC684C">
      <w:start w:val="2"/>
      <w:numFmt w:val="decimal"/>
      <w:lvlText w:val="%1)"/>
      <w:lvlJc w:val="left"/>
      <w:pPr>
        <w:ind w:left="1275" w:hanging="360"/>
      </w:pPr>
      <w:rPr>
        <w:rFonts w:hint="default"/>
        <w:b w:val="0"/>
      </w:rPr>
    </w:lvl>
    <w:lvl w:ilvl="1" w:tplc="08090019" w:tentative="1">
      <w:start w:val="1"/>
      <w:numFmt w:val="lowerLetter"/>
      <w:lvlText w:val="%2."/>
      <w:lvlJc w:val="left"/>
      <w:pPr>
        <w:ind w:left="1995" w:hanging="360"/>
      </w:pPr>
    </w:lvl>
    <w:lvl w:ilvl="2" w:tplc="0809001B" w:tentative="1">
      <w:start w:val="1"/>
      <w:numFmt w:val="lowerRoman"/>
      <w:lvlText w:val="%3."/>
      <w:lvlJc w:val="right"/>
      <w:pPr>
        <w:ind w:left="2715" w:hanging="180"/>
      </w:pPr>
    </w:lvl>
    <w:lvl w:ilvl="3" w:tplc="0809000F" w:tentative="1">
      <w:start w:val="1"/>
      <w:numFmt w:val="decimal"/>
      <w:lvlText w:val="%4."/>
      <w:lvlJc w:val="left"/>
      <w:pPr>
        <w:ind w:left="3435" w:hanging="360"/>
      </w:pPr>
    </w:lvl>
    <w:lvl w:ilvl="4" w:tplc="08090019" w:tentative="1">
      <w:start w:val="1"/>
      <w:numFmt w:val="lowerLetter"/>
      <w:lvlText w:val="%5."/>
      <w:lvlJc w:val="left"/>
      <w:pPr>
        <w:ind w:left="4155" w:hanging="360"/>
      </w:pPr>
    </w:lvl>
    <w:lvl w:ilvl="5" w:tplc="0809001B" w:tentative="1">
      <w:start w:val="1"/>
      <w:numFmt w:val="lowerRoman"/>
      <w:lvlText w:val="%6."/>
      <w:lvlJc w:val="right"/>
      <w:pPr>
        <w:ind w:left="4875" w:hanging="180"/>
      </w:pPr>
    </w:lvl>
    <w:lvl w:ilvl="6" w:tplc="0809000F" w:tentative="1">
      <w:start w:val="1"/>
      <w:numFmt w:val="decimal"/>
      <w:lvlText w:val="%7."/>
      <w:lvlJc w:val="left"/>
      <w:pPr>
        <w:ind w:left="5595" w:hanging="360"/>
      </w:pPr>
    </w:lvl>
    <w:lvl w:ilvl="7" w:tplc="08090019" w:tentative="1">
      <w:start w:val="1"/>
      <w:numFmt w:val="lowerLetter"/>
      <w:lvlText w:val="%8."/>
      <w:lvlJc w:val="left"/>
      <w:pPr>
        <w:ind w:left="6315" w:hanging="360"/>
      </w:pPr>
    </w:lvl>
    <w:lvl w:ilvl="8" w:tplc="0809001B" w:tentative="1">
      <w:start w:val="1"/>
      <w:numFmt w:val="lowerRoman"/>
      <w:lvlText w:val="%9."/>
      <w:lvlJc w:val="right"/>
      <w:pPr>
        <w:ind w:left="7035" w:hanging="180"/>
      </w:pPr>
    </w:lvl>
  </w:abstractNum>
  <w:abstractNum w:abstractNumId="12" w15:restartNumberingAfterBreak="0">
    <w:nsid w:val="3F9A33E0"/>
    <w:multiLevelType w:val="hybridMultilevel"/>
    <w:tmpl w:val="EE94636E"/>
    <w:lvl w:ilvl="0" w:tplc="8B966E96">
      <w:start w:val="8"/>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163890"/>
    <w:multiLevelType w:val="hybridMultilevel"/>
    <w:tmpl w:val="6C766F04"/>
    <w:lvl w:ilvl="0" w:tplc="64F0AB94">
      <w:start w:val="1"/>
      <w:numFmt w:val="decimal"/>
      <w:lvlText w:val="%1)"/>
      <w:lvlJc w:val="left"/>
      <w:pPr>
        <w:ind w:left="198" w:hanging="272"/>
      </w:pPr>
      <w:rPr>
        <w:rFonts w:ascii="Times New Roman" w:eastAsia="Times New Roman" w:hAnsi="Times New Roman" w:cs="Times New Roman" w:hint="default"/>
        <w:w w:val="100"/>
        <w:sz w:val="22"/>
        <w:szCs w:val="22"/>
        <w:lang w:val="cs-CZ" w:eastAsia="cs-CZ" w:bidi="cs-CZ"/>
      </w:rPr>
    </w:lvl>
    <w:lvl w:ilvl="1" w:tplc="D97E7152">
      <w:numFmt w:val="bullet"/>
      <w:lvlText w:val=""/>
      <w:lvlJc w:val="left"/>
      <w:pPr>
        <w:ind w:left="916" w:hanging="360"/>
      </w:pPr>
      <w:rPr>
        <w:rFonts w:ascii="Symbol" w:eastAsia="Symbol" w:hAnsi="Symbol" w:cs="Symbol" w:hint="default"/>
        <w:w w:val="99"/>
        <w:sz w:val="20"/>
        <w:szCs w:val="20"/>
        <w:lang w:val="cs-CZ" w:eastAsia="cs-CZ" w:bidi="cs-CZ"/>
      </w:rPr>
    </w:lvl>
    <w:lvl w:ilvl="2" w:tplc="CA0E02CE">
      <w:numFmt w:val="bullet"/>
      <w:lvlText w:val="•"/>
      <w:lvlJc w:val="left"/>
      <w:pPr>
        <w:ind w:left="1866" w:hanging="360"/>
      </w:pPr>
      <w:rPr>
        <w:rFonts w:hint="default"/>
        <w:lang w:val="cs-CZ" w:eastAsia="cs-CZ" w:bidi="cs-CZ"/>
      </w:rPr>
    </w:lvl>
    <w:lvl w:ilvl="3" w:tplc="F22E75BA">
      <w:numFmt w:val="bullet"/>
      <w:lvlText w:val="•"/>
      <w:lvlJc w:val="left"/>
      <w:pPr>
        <w:ind w:left="2813" w:hanging="360"/>
      </w:pPr>
      <w:rPr>
        <w:rFonts w:hint="default"/>
        <w:lang w:val="cs-CZ" w:eastAsia="cs-CZ" w:bidi="cs-CZ"/>
      </w:rPr>
    </w:lvl>
    <w:lvl w:ilvl="4" w:tplc="FED6F7A8">
      <w:numFmt w:val="bullet"/>
      <w:lvlText w:val="•"/>
      <w:lvlJc w:val="left"/>
      <w:pPr>
        <w:ind w:left="3760" w:hanging="360"/>
      </w:pPr>
      <w:rPr>
        <w:rFonts w:hint="default"/>
        <w:lang w:val="cs-CZ" w:eastAsia="cs-CZ" w:bidi="cs-CZ"/>
      </w:rPr>
    </w:lvl>
    <w:lvl w:ilvl="5" w:tplc="80DCF204">
      <w:numFmt w:val="bullet"/>
      <w:lvlText w:val="•"/>
      <w:lvlJc w:val="left"/>
      <w:pPr>
        <w:ind w:left="4706" w:hanging="360"/>
      </w:pPr>
      <w:rPr>
        <w:rFonts w:hint="default"/>
        <w:lang w:val="cs-CZ" w:eastAsia="cs-CZ" w:bidi="cs-CZ"/>
      </w:rPr>
    </w:lvl>
    <w:lvl w:ilvl="6" w:tplc="1424F16A">
      <w:numFmt w:val="bullet"/>
      <w:lvlText w:val="•"/>
      <w:lvlJc w:val="left"/>
      <w:pPr>
        <w:ind w:left="5653" w:hanging="360"/>
      </w:pPr>
      <w:rPr>
        <w:rFonts w:hint="default"/>
        <w:lang w:val="cs-CZ" w:eastAsia="cs-CZ" w:bidi="cs-CZ"/>
      </w:rPr>
    </w:lvl>
    <w:lvl w:ilvl="7" w:tplc="38543EA4">
      <w:numFmt w:val="bullet"/>
      <w:lvlText w:val="•"/>
      <w:lvlJc w:val="left"/>
      <w:pPr>
        <w:ind w:left="6600" w:hanging="360"/>
      </w:pPr>
      <w:rPr>
        <w:rFonts w:hint="default"/>
        <w:lang w:val="cs-CZ" w:eastAsia="cs-CZ" w:bidi="cs-CZ"/>
      </w:rPr>
    </w:lvl>
    <w:lvl w:ilvl="8" w:tplc="9966471A">
      <w:numFmt w:val="bullet"/>
      <w:lvlText w:val="•"/>
      <w:lvlJc w:val="left"/>
      <w:pPr>
        <w:ind w:left="7546" w:hanging="360"/>
      </w:pPr>
      <w:rPr>
        <w:rFonts w:hint="default"/>
        <w:lang w:val="cs-CZ" w:eastAsia="cs-CZ" w:bidi="cs-CZ"/>
      </w:rPr>
    </w:lvl>
  </w:abstractNum>
  <w:abstractNum w:abstractNumId="14" w15:restartNumberingAfterBreak="0">
    <w:nsid w:val="4D672C36"/>
    <w:multiLevelType w:val="multilevel"/>
    <w:tmpl w:val="8F009B5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027318A"/>
    <w:multiLevelType w:val="hybridMultilevel"/>
    <w:tmpl w:val="714613CA"/>
    <w:lvl w:ilvl="0" w:tplc="85DCF2DA">
      <w:start w:val="1"/>
      <w:numFmt w:val="decimal"/>
      <w:lvlText w:val="%1)"/>
      <w:lvlJc w:val="left"/>
      <w:pPr>
        <w:ind w:left="916" w:hanging="360"/>
      </w:pPr>
      <w:rPr>
        <w:rFonts w:ascii="Times New Roman" w:eastAsia="Times New Roman" w:hAnsi="Times New Roman" w:cs="Times New Roman" w:hint="default"/>
        <w:w w:val="100"/>
        <w:sz w:val="22"/>
        <w:szCs w:val="22"/>
        <w:lang w:val="cs-CZ" w:eastAsia="cs-CZ" w:bidi="cs-CZ"/>
      </w:rPr>
    </w:lvl>
    <w:lvl w:ilvl="1" w:tplc="3A901FCA">
      <w:numFmt w:val="bullet"/>
      <w:lvlText w:val="•"/>
      <w:lvlJc w:val="left"/>
      <w:pPr>
        <w:ind w:left="1772" w:hanging="360"/>
      </w:pPr>
      <w:rPr>
        <w:rFonts w:hint="default"/>
        <w:lang w:val="cs-CZ" w:eastAsia="cs-CZ" w:bidi="cs-CZ"/>
      </w:rPr>
    </w:lvl>
    <w:lvl w:ilvl="2" w:tplc="091029EA">
      <w:numFmt w:val="bullet"/>
      <w:lvlText w:val="•"/>
      <w:lvlJc w:val="left"/>
      <w:pPr>
        <w:ind w:left="2624" w:hanging="360"/>
      </w:pPr>
      <w:rPr>
        <w:rFonts w:hint="default"/>
        <w:lang w:val="cs-CZ" w:eastAsia="cs-CZ" w:bidi="cs-CZ"/>
      </w:rPr>
    </w:lvl>
    <w:lvl w:ilvl="3" w:tplc="3EDAC67E">
      <w:numFmt w:val="bullet"/>
      <w:lvlText w:val="•"/>
      <w:lvlJc w:val="left"/>
      <w:pPr>
        <w:ind w:left="3476" w:hanging="360"/>
      </w:pPr>
      <w:rPr>
        <w:rFonts w:hint="default"/>
        <w:lang w:val="cs-CZ" w:eastAsia="cs-CZ" w:bidi="cs-CZ"/>
      </w:rPr>
    </w:lvl>
    <w:lvl w:ilvl="4" w:tplc="60AC1B4A">
      <w:numFmt w:val="bullet"/>
      <w:lvlText w:val="•"/>
      <w:lvlJc w:val="left"/>
      <w:pPr>
        <w:ind w:left="4328" w:hanging="360"/>
      </w:pPr>
      <w:rPr>
        <w:rFonts w:hint="default"/>
        <w:lang w:val="cs-CZ" w:eastAsia="cs-CZ" w:bidi="cs-CZ"/>
      </w:rPr>
    </w:lvl>
    <w:lvl w:ilvl="5" w:tplc="5A1AFDA6">
      <w:numFmt w:val="bullet"/>
      <w:lvlText w:val="•"/>
      <w:lvlJc w:val="left"/>
      <w:pPr>
        <w:ind w:left="5180" w:hanging="360"/>
      </w:pPr>
      <w:rPr>
        <w:rFonts w:hint="default"/>
        <w:lang w:val="cs-CZ" w:eastAsia="cs-CZ" w:bidi="cs-CZ"/>
      </w:rPr>
    </w:lvl>
    <w:lvl w:ilvl="6" w:tplc="4D6CA3BC">
      <w:numFmt w:val="bullet"/>
      <w:lvlText w:val="•"/>
      <w:lvlJc w:val="left"/>
      <w:pPr>
        <w:ind w:left="6032" w:hanging="360"/>
      </w:pPr>
      <w:rPr>
        <w:rFonts w:hint="default"/>
        <w:lang w:val="cs-CZ" w:eastAsia="cs-CZ" w:bidi="cs-CZ"/>
      </w:rPr>
    </w:lvl>
    <w:lvl w:ilvl="7" w:tplc="DD84BF0A">
      <w:numFmt w:val="bullet"/>
      <w:lvlText w:val="•"/>
      <w:lvlJc w:val="left"/>
      <w:pPr>
        <w:ind w:left="6884" w:hanging="360"/>
      </w:pPr>
      <w:rPr>
        <w:rFonts w:hint="default"/>
        <w:lang w:val="cs-CZ" w:eastAsia="cs-CZ" w:bidi="cs-CZ"/>
      </w:rPr>
    </w:lvl>
    <w:lvl w:ilvl="8" w:tplc="6C021756">
      <w:numFmt w:val="bullet"/>
      <w:lvlText w:val="•"/>
      <w:lvlJc w:val="left"/>
      <w:pPr>
        <w:ind w:left="7736" w:hanging="360"/>
      </w:pPr>
      <w:rPr>
        <w:rFonts w:hint="default"/>
        <w:lang w:val="cs-CZ" w:eastAsia="cs-CZ" w:bidi="cs-CZ"/>
      </w:rPr>
    </w:lvl>
  </w:abstractNum>
  <w:abstractNum w:abstractNumId="16" w15:restartNumberingAfterBreak="0">
    <w:nsid w:val="5C9E7249"/>
    <w:multiLevelType w:val="multilevel"/>
    <w:tmpl w:val="4DFE8CB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127604E"/>
    <w:multiLevelType w:val="hybridMultilevel"/>
    <w:tmpl w:val="A28664E2"/>
    <w:lvl w:ilvl="0" w:tplc="A5346126">
      <w:start w:val="1"/>
      <w:numFmt w:val="decimal"/>
      <w:lvlText w:val="%1)"/>
      <w:lvlJc w:val="left"/>
      <w:pPr>
        <w:ind w:left="915" w:hanging="360"/>
      </w:pPr>
      <w:rPr>
        <w:rFonts w:hint="default"/>
        <w:w w:val="100"/>
        <w:lang w:val="cs-CZ" w:eastAsia="cs-CZ" w:bidi="cs-CZ"/>
      </w:rPr>
    </w:lvl>
    <w:lvl w:ilvl="1" w:tplc="7E58704E">
      <w:numFmt w:val="bullet"/>
      <w:lvlText w:val="•"/>
      <w:lvlJc w:val="left"/>
      <w:pPr>
        <w:ind w:left="1772" w:hanging="360"/>
      </w:pPr>
      <w:rPr>
        <w:rFonts w:hint="default"/>
        <w:lang w:val="cs-CZ" w:eastAsia="cs-CZ" w:bidi="cs-CZ"/>
      </w:rPr>
    </w:lvl>
    <w:lvl w:ilvl="2" w:tplc="F6FA5F28">
      <w:numFmt w:val="bullet"/>
      <w:lvlText w:val="•"/>
      <w:lvlJc w:val="left"/>
      <w:pPr>
        <w:ind w:left="2624" w:hanging="360"/>
      </w:pPr>
      <w:rPr>
        <w:rFonts w:hint="default"/>
        <w:lang w:val="cs-CZ" w:eastAsia="cs-CZ" w:bidi="cs-CZ"/>
      </w:rPr>
    </w:lvl>
    <w:lvl w:ilvl="3" w:tplc="EEC6A03C">
      <w:numFmt w:val="bullet"/>
      <w:lvlText w:val="•"/>
      <w:lvlJc w:val="left"/>
      <w:pPr>
        <w:ind w:left="3476" w:hanging="360"/>
      </w:pPr>
      <w:rPr>
        <w:rFonts w:hint="default"/>
        <w:lang w:val="cs-CZ" w:eastAsia="cs-CZ" w:bidi="cs-CZ"/>
      </w:rPr>
    </w:lvl>
    <w:lvl w:ilvl="4" w:tplc="86CE1E88">
      <w:numFmt w:val="bullet"/>
      <w:lvlText w:val="•"/>
      <w:lvlJc w:val="left"/>
      <w:pPr>
        <w:ind w:left="4328" w:hanging="360"/>
      </w:pPr>
      <w:rPr>
        <w:rFonts w:hint="default"/>
        <w:lang w:val="cs-CZ" w:eastAsia="cs-CZ" w:bidi="cs-CZ"/>
      </w:rPr>
    </w:lvl>
    <w:lvl w:ilvl="5" w:tplc="A1526576">
      <w:numFmt w:val="bullet"/>
      <w:lvlText w:val="•"/>
      <w:lvlJc w:val="left"/>
      <w:pPr>
        <w:ind w:left="5180" w:hanging="360"/>
      </w:pPr>
      <w:rPr>
        <w:rFonts w:hint="default"/>
        <w:lang w:val="cs-CZ" w:eastAsia="cs-CZ" w:bidi="cs-CZ"/>
      </w:rPr>
    </w:lvl>
    <w:lvl w:ilvl="6" w:tplc="C0004A1A">
      <w:numFmt w:val="bullet"/>
      <w:lvlText w:val="•"/>
      <w:lvlJc w:val="left"/>
      <w:pPr>
        <w:ind w:left="6032" w:hanging="360"/>
      </w:pPr>
      <w:rPr>
        <w:rFonts w:hint="default"/>
        <w:lang w:val="cs-CZ" w:eastAsia="cs-CZ" w:bidi="cs-CZ"/>
      </w:rPr>
    </w:lvl>
    <w:lvl w:ilvl="7" w:tplc="402A019E">
      <w:numFmt w:val="bullet"/>
      <w:lvlText w:val="•"/>
      <w:lvlJc w:val="left"/>
      <w:pPr>
        <w:ind w:left="6884" w:hanging="360"/>
      </w:pPr>
      <w:rPr>
        <w:rFonts w:hint="default"/>
        <w:lang w:val="cs-CZ" w:eastAsia="cs-CZ" w:bidi="cs-CZ"/>
      </w:rPr>
    </w:lvl>
    <w:lvl w:ilvl="8" w:tplc="5BC05C6C">
      <w:numFmt w:val="bullet"/>
      <w:lvlText w:val="•"/>
      <w:lvlJc w:val="left"/>
      <w:pPr>
        <w:ind w:left="7736" w:hanging="360"/>
      </w:pPr>
      <w:rPr>
        <w:rFonts w:hint="default"/>
        <w:lang w:val="cs-CZ" w:eastAsia="cs-CZ" w:bidi="cs-CZ"/>
      </w:rPr>
    </w:lvl>
  </w:abstractNum>
  <w:abstractNum w:abstractNumId="18" w15:restartNumberingAfterBreak="0">
    <w:nsid w:val="6B1C67E1"/>
    <w:multiLevelType w:val="multilevel"/>
    <w:tmpl w:val="E0BE60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C315EA4"/>
    <w:multiLevelType w:val="multilevel"/>
    <w:tmpl w:val="1778DDC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BC34B37"/>
    <w:multiLevelType w:val="hybridMultilevel"/>
    <w:tmpl w:val="A5CE38A8"/>
    <w:lvl w:ilvl="0" w:tplc="07940A38">
      <w:start w:val="1"/>
      <w:numFmt w:val="decimal"/>
      <w:lvlText w:val="%1)"/>
      <w:lvlJc w:val="left"/>
      <w:pPr>
        <w:ind w:left="915" w:hanging="360"/>
      </w:pPr>
      <w:rPr>
        <w:rFonts w:ascii="Times New Roman" w:eastAsia="Times New Roman" w:hAnsi="Times New Roman" w:cs="Times New Roman" w:hint="default"/>
        <w:w w:val="100"/>
        <w:sz w:val="22"/>
        <w:szCs w:val="22"/>
        <w:lang w:val="cs-CZ" w:eastAsia="cs-CZ" w:bidi="cs-CZ"/>
      </w:rPr>
    </w:lvl>
    <w:lvl w:ilvl="1" w:tplc="8036078C">
      <w:numFmt w:val="bullet"/>
      <w:lvlText w:val="•"/>
      <w:lvlJc w:val="left"/>
      <w:pPr>
        <w:ind w:left="1772" w:hanging="360"/>
      </w:pPr>
      <w:rPr>
        <w:rFonts w:hint="default"/>
        <w:lang w:val="cs-CZ" w:eastAsia="cs-CZ" w:bidi="cs-CZ"/>
      </w:rPr>
    </w:lvl>
    <w:lvl w:ilvl="2" w:tplc="E482D2AE">
      <w:numFmt w:val="bullet"/>
      <w:lvlText w:val="•"/>
      <w:lvlJc w:val="left"/>
      <w:pPr>
        <w:ind w:left="2624" w:hanging="360"/>
      </w:pPr>
      <w:rPr>
        <w:rFonts w:hint="default"/>
        <w:lang w:val="cs-CZ" w:eastAsia="cs-CZ" w:bidi="cs-CZ"/>
      </w:rPr>
    </w:lvl>
    <w:lvl w:ilvl="3" w:tplc="EFE8330C">
      <w:numFmt w:val="bullet"/>
      <w:lvlText w:val="•"/>
      <w:lvlJc w:val="left"/>
      <w:pPr>
        <w:ind w:left="3476" w:hanging="360"/>
      </w:pPr>
      <w:rPr>
        <w:rFonts w:hint="default"/>
        <w:lang w:val="cs-CZ" w:eastAsia="cs-CZ" w:bidi="cs-CZ"/>
      </w:rPr>
    </w:lvl>
    <w:lvl w:ilvl="4" w:tplc="C914A816">
      <w:numFmt w:val="bullet"/>
      <w:lvlText w:val="•"/>
      <w:lvlJc w:val="left"/>
      <w:pPr>
        <w:ind w:left="4328" w:hanging="360"/>
      </w:pPr>
      <w:rPr>
        <w:rFonts w:hint="default"/>
        <w:lang w:val="cs-CZ" w:eastAsia="cs-CZ" w:bidi="cs-CZ"/>
      </w:rPr>
    </w:lvl>
    <w:lvl w:ilvl="5" w:tplc="CC6E36F4">
      <w:numFmt w:val="bullet"/>
      <w:lvlText w:val="•"/>
      <w:lvlJc w:val="left"/>
      <w:pPr>
        <w:ind w:left="5180" w:hanging="360"/>
      </w:pPr>
      <w:rPr>
        <w:rFonts w:hint="default"/>
        <w:lang w:val="cs-CZ" w:eastAsia="cs-CZ" w:bidi="cs-CZ"/>
      </w:rPr>
    </w:lvl>
    <w:lvl w:ilvl="6" w:tplc="B75CE728">
      <w:numFmt w:val="bullet"/>
      <w:lvlText w:val="•"/>
      <w:lvlJc w:val="left"/>
      <w:pPr>
        <w:ind w:left="6032" w:hanging="360"/>
      </w:pPr>
      <w:rPr>
        <w:rFonts w:hint="default"/>
        <w:lang w:val="cs-CZ" w:eastAsia="cs-CZ" w:bidi="cs-CZ"/>
      </w:rPr>
    </w:lvl>
    <w:lvl w:ilvl="7" w:tplc="A74EEF18">
      <w:numFmt w:val="bullet"/>
      <w:lvlText w:val="•"/>
      <w:lvlJc w:val="left"/>
      <w:pPr>
        <w:ind w:left="6884" w:hanging="360"/>
      </w:pPr>
      <w:rPr>
        <w:rFonts w:hint="default"/>
        <w:lang w:val="cs-CZ" w:eastAsia="cs-CZ" w:bidi="cs-CZ"/>
      </w:rPr>
    </w:lvl>
    <w:lvl w:ilvl="8" w:tplc="1E38C050">
      <w:numFmt w:val="bullet"/>
      <w:lvlText w:val="•"/>
      <w:lvlJc w:val="left"/>
      <w:pPr>
        <w:ind w:left="7736" w:hanging="360"/>
      </w:pPr>
      <w:rPr>
        <w:rFonts w:hint="default"/>
        <w:lang w:val="cs-CZ" w:eastAsia="cs-CZ" w:bidi="cs-CZ"/>
      </w:rPr>
    </w:lvl>
  </w:abstractNum>
  <w:abstractNum w:abstractNumId="22"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CD6631B"/>
    <w:multiLevelType w:val="multilevel"/>
    <w:tmpl w:val="007868E0"/>
    <w:lvl w:ilvl="0">
      <w:start w:val="15"/>
      <w:numFmt w:val="decimal"/>
      <w:lvlText w:val="%1"/>
      <w:lvlJc w:val="left"/>
      <w:pPr>
        <w:ind w:left="420" w:hanging="420"/>
      </w:pPr>
      <w:rPr>
        <w:rFonts w:hint="default"/>
      </w:rPr>
    </w:lvl>
    <w:lvl w:ilvl="1">
      <w:start w:val="1"/>
      <w:numFmt w:val="decimal"/>
      <w:lvlText w:val="%1.%2"/>
      <w:lvlJc w:val="left"/>
      <w:pPr>
        <w:ind w:left="1413" w:hanging="42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22"/>
  </w:num>
  <w:num w:numId="2">
    <w:abstractNumId w:val="2"/>
  </w:num>
  <w:num w:numId="3">
    <w:abstractNumId w:val="9"/>
  </w:num>
  <w:num w:numId="4">
    <w:abstractNumId w:val="20"/>
  </w:num>
  <w:num w:numId="5">
    <w:abstractNumId w:val="2"/>
    <w:lvlOverride w:ilvl="0">
      <w:startOverride w:val="5"/>
    </w:lvlOverride>
  </w:num>
  <w:num w:numId="6">
    <w:abstractNumId w:val="21"/>
  </w:num>
  <w:num w:numId="7">
    <w:abstractNumId w:val="15"/>
  </w:num>
  <w:num w:numId="8">
    <w:abstractNumId w:val="0"/>
  </w:num>
  <w:num w:numId="9">
    <w:abstractNumId w:val="17"/>
  </w:num>
  <w:num w:numId="10">
    <w:abstractNumId w:val="13"/>
  </w:num>
  <w:num w:numId="11">
    <w:abstractNumId w:val="3"/>
  </w:num>
  <w:num w:numId="12">
    <w:abstractNumId w:val="19"/>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2"/>
  </w:num>
  <w:num w:numId="18">
    <w:abstractNumId w:val="18"/>
  </w:num>
  <w:num w:numId="19">
    <w:abstractNumId w:val="16"/>
  </w:num>
  <w:num w:numId="20">
    <w:abstractNumId w:val="23"/>
  </w:num>
  <w:num w:numId="21">
    <w:abstractNumId w:val="8"/>
  </w:num>
  <w:num w:numId="22">
    <w:abstractNumId w:val="4"/>
  </w:num>
  <w:num w:numId="23">
    <w:abstractNumId w:val="14"/>
  </w:num>
  <w:num w:numId="24">
    <w:abstractNumId w:val="10"/>
  </w:num>
  <w:num w:numId="25">
    <w:abstractNumId w:val="6"/>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B5B"/>
    <w:rsid w:val="00054B6B"/>
    <w:rsid w:val="000921DF"/>
    <w:rsid w:val="000C7AB1"/>
    <w:rsid w:val="000C7FEF"/>
    <w:rsid w:val="000D2BDF"/>
    <w:rsid w:val="00101B36"/>
    <w:rsid w:val="00151F3E"/>
    <w:rsid w:val="00186195"/>
    <w:rsid w:val="00190ADC"/>
    <w:rsid w:val="001C50D3"/>
    <w:rsid w:val="001E6FE4"/>
    <w:rsid w:val="0024509C"/>
    <w:rsid w:val="002516D2"/>
    <w:rsid w:val="002C22F0"/>
    <w:rsid w:val="002E1471"/>
    <w:rsid w:val="00307589"/>
    <w:rsid w:val="00325B4E"/>
    <w:rsid w:val="00362D7B"/>
    <w:rsid w:val="00390B5B"/>
    <w:rsid w:val="003C52DB"/>
    <w:rsid w:val="004359E5"/>
    <w:rsid w:val="004B028D"/>
    <w:rsid w:val="004C3EC0"/>
    <w:rsid w:val="004F3B38"/>
    <w:rsid w:val="00517B8B"/>
    <w:rsid w:val="005A0C61"/>
    <w:rsid w:val="005C28C9"/>
    <w:rsid w:val="005D3A0F"/>
    <w:rsid w:val="005F52DF"/>
    <w:rsid w:val="00665C8D"/>
    <w:rsid w:val="006B7DDF"/>
    <w:rsid w:val="006D79AC"/>
    <w:rsid w:val="00702841"/>
    <w:rsid w:val="007C1BA3"/>
    <w:rsid w:val="00803D7C"/>
    <w:rsid w:val="00826424"/>
    <w:rsid w:val="00827B35"/>
    <w:rsid w:val="00834221"/>
    <w:rsid w:val="00844643"/>
    <w:rsid w:val="00853F20"/>
    <w:rsid w:val="00867456"/>
    <w:rsid w:val="008B1C34"/>
    <w:rsid w:val="009220ED"/>
    <w:rsid w:val="00940D5D"/>
    <w:rsid w:val="0094756B"/>
    <w:rsid w:val="009D16FB"/>
    <w:rsid w:val="009D2FC1"/>
    <w:rsid w:val="009E7C66"/>
    <w:rsid w:val="00A2477C"/>
    <w:rsid w:val="00A427E0"/>
    <w:rsid w:val="00A5164A"/>
    <w:rsid w:val="00A65891"/>
    <w:rsid w:val="00A91965"/>
    <w:rsid w:val="00AA175F"/>
    <w:rsid w:val="00AC235E"/>
    <w:rsid w:val="00AD46BD"/>
    <w:rsid w:val="00AE2C6B"/>
    <w:rsid w:val="00AF0C3B"/>
    <w:rsid w:val="00B37D68"/>
    <w:rsid w:val="00B5014E"/>
    <w:rsid w:val="00B80CA7"/>
    <w:rsid w:val="00BC28AB"/>
    <w:rsid w:val="00C22FBA"/>
    <w:rsid w:val="00C83AC3"/>
    <w:rsid w:val="00CA1781"/>
    <w:rsid w:val="00CA61A8"/>
    <w:rsid w:val="00CF68B6"/>
    <w:rsid w:val="00D252D7"/>
    <w:rsid w:val="00D54D78"/>
    <w:rsid w:val="00D96298"/>
    <w:rsid w:val="00E01A4A"/>
    <w:rsid w:val="00E26AD6"/>
    <w:rsid w:val="00E32D0A"/>
    <w:rsid w:val="00EA3358"/>
    <w:rsid w:val="00EE032E"/>
    <w:rsid w:val="00F47AF4"/>
    <w:rsid w:val="00F56D06"/>
    <w:rsid w:val="00FE3536"/>
    <w:rsid w:val="00FF4874"/>
    <w:rsid w:val="00FF7D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120B5D"/>
  <w15:chartTrackingRefBased/>
  <w15:docId w15:val="{90547661-0162-4CAF-AF5C-14A0FAAE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90B5B"/>
    <w:pPr>
      <w:spacing w:after="120" w:line="360" w:lineRule="auto"/>
      <w:jc w:val="both"/>
    </w:pPr>
    <w:rPr>
      <w:rFonts w:ascii="Trebuchet MS" w:eastAsia="Times New Roman" w:hAnsi="Trebuchet MS" w:cs="Times New Roman"/>
      <w:sz w:val="24"/>
      <w:szCs w:val="24"/>
      <w:lang w:val="cs-CZ" w:eastAsia="cs-CZ"/>
    </w:rPr>
  </w:style>
  <w:style w:type="paragraph" w:styleId="Nadpis1">
    <w:name w:val="heading 1"/>
    <w:basedOn w:val="Normln"/>
    <w:next w:val="Normln"/>
    <w:link w:val="Nadpis1Char"/>
    <w:qFormat/>
    <w:rsid w:val="00390B5B"/>
    <w:pPr>
      <w:keepNext/>
      <w:pageBreakBefore/>
      <w:numPr>
        <w:numId w:val="2"/>
      </w:numPr>
      <w:tabs>
        <w:tab w:val="clear" w:pos="574"/>
        <w:tab w:val="left" w:pos="567"/>
      </w:tabs>
      <w:jc w:val="left"/>
      <w:outlineLvl w:val="0"/>
    </w:pPr>
    <w:rPr>
      <w:b/>
      <w:bCs/>
      <w:caps/>
      <w:kern w:val="28"/>
      <w:sz w:val="32"/>
      <w:szCs w:val="28"/>
    </w:rPr>
  </w:style>
  <w:style w:type="paragraph" w:styleId="Nadpis2">
    <w:name w:val="heading 2"/>
    <w:basedOn w:val="Normln"/>
    <w:next w:val="Normln"/>
    <w:link w:val="Nadpis2Char"/>
    <w:qFormat/>
    <w:rsid w:val="00390B5B"/>
    <w:pPr>
      <w:keepNext/>
      <w:numPr>
        <w:ilvl w:val="1"/>
        <w:numId w:val="2"/>
      </w:numPr>
      <w:tabs>
        <w:tab w:val="left" w:pos="851"/>
      </w:tabs>
      <w:spacing w:before="240"/>
      <w:jc w:val="left"/>
      <w:outlineLvl w:val="1"/>
    </w:pPr>
    <w:rPr>
      <w:b/>
      <w:bCs/>
      <w:szCs w:val="28"/>
    </w:rPr>
  </w:style>
  <w:style w:type="paragraph" w:styleId="Nadpis3">
    <w:name w:val="heading 3"/>
    <w:basedOn w:val="Normln"/>
    <w:next w:val="Normln"/>
    <w:link w:val="Nadpis3Char"/>
    <w:qFormat/>
    <w:rsid w:val="00390B5B"/>
    <w:pPr>
      <w:keepNext/>
      <w:numPr>
        <w:ilvl w:val="2"/>
        <w:numId w:val="2"/>
      </w:numPr>
      <w:tabs>
        <w:tab w:val="left" w:pos="1134"/>
      </w:tabs>
      <w:spacing w:before="240"/>
      <w:jc w:val="left"/>
      <w:outlineLvl w:val="2"/>
    </w:pPr>
    <w:rPr>
      <w:b/>
      <w:bCs/>
      <w:sz w:val="20"/>
    </w:rPr>
  </w:style>
  <w:style w:type="paragraph" w:styleId="Nadpis4">
    <w:name w:val="heading 4"/>
    <w:basedOn w:val="Normln"/>
    <w:next w:val="Normln"/>
    <w:link w:val="Nadpis4Char"/>
    <w:qFormat/>
    <w:rsid w:val="00390B5B"/>
    <w:pPr>
      <w:keepNext/>
      <w:numPr>
        <w:ilvl w:val="3"/>
        <w:numId w:val="2"/>
      </w:numPr>
      <w:spacing w:before="240"/>
      <w:jc w:val="left"/>
      <w:outlineLvl w:val="3"/>
    </w:pPr>
    <w:rPr>
      <w:b/>
      <w:bCs/>
      <w:i/>
      <w:iCs/>
    </w:rPr>
  </w:style>
  <w:style w:type="paragraph" w:styleId="Nadpis5">
    <w:name w:val="heading 5"/>
    <w:aliases w:val="Nepoužívaný 5"/>
    <w:basedOn w:val="Normln"/>
    <w:next w:val="Normln"/>
    <w:link w:val="Nadpis5Char"/>
    <w:qFormat/>
    <w:rsid w:val="00390B5B"/>
    <w:pPr>
      <w:numPr>
        <w:ilvl w:val="4"/>
        <w:numId w:val="2"/>
      </w:numPr>
      <w:spacing w:before="240"/>
      <w:outlineLvl w:val="4"/>
    </w:pPr>
  </w:style>
  <w:style w:type="paragraph" w:styleId="Nadpis6">
    <w:name w:val="heading 6"/>
    <w:aliases w:val="Nepoužívaný 6"/>
    <w:basedOn w:val="Normln"/>
    <w:next w:val="Normln"/>
    <w:link w:val="Nadpis6Char"/>
    <w:qFormat/>
    <w:rsid w:val="00390B5B"/>
    <w:pPr>
      <w:numPr>
        <w:ilvl w:val="5"/>
        <w:numId w:val="2"/>
      </w:numPr>
      <w:spacing w:before="240" w:after="60"/>
      <w:outlineLvl w:val="5"/>
    </w:pPr>
    <w:rPr>
      <w:i/>
      <w:iCs/>
      <w:sz w:val="22"/>
      <w:szCs w:val="22"/>
    </w:rPr>
  </w:style>
  <w:style w:type="paragraph" w:styleId="Nadpis7">
    <w:name w:val="heading 7"/>
    <w:aliases w:val="Nepoužívaný 7"/>
    <w:basedOn w:val="Normln"/>
    <w:next w:val="Normln"/>
    <w:link w:val="Nadpis7Char"/>
    <w:qFormat/>
    <w:rsid w:val="00390B5B"/>
    <w:pPr>
      <w:numPr>
        <w:ilvl w:val="6"/>
        <w:numId w:val="2"/>
      </w:numPr>
      <w:spacing w:before="240" w:after="60"/>
      <w:outlineLvl w:val="6"/>
    </w:pPr>
  </w:style>
  <w:style w:type="paragraph" w:styleId="Nadpis8">
    <w:name w:val="heading 8"/>
    <w:aliases w:val="Nepoužívaný 8"/>
    <w:basedOn w:val="Normln"/>
    <w:next w:val="Normln"/>
    <w:link w:val="Nadpis8Char"/>
    <w:qFormat/>
    <w:rsid w:val="00390B5B"/>
    <w:pPr>
      <w:numPr>
        <w:ilvl w:val="7"/>
        <w:numId w:val="2"/>
      </w:numPr>
      <w:spacing w:before="240" w:after="60"/>
      <w:outlineLvl w:val="7"/>
    </w:pPr>
    <w:rPr>
      <w:i/>
      <w:iCs/>
    </w:rPr>
  </w:style>
  <w:style w:type="paragraph" w:styleId="Nadpis9">
    <w:name w:val="heading 9"/>
    <w:aliases w:val="Nepoužívaný 9"/>
    <w:basedOn w:val="Normln"/>
    <w:next w:val="Normln"/>
    <w:link w:val="Nadpis9Char"/>
    <w:qFormat/>
    <w:rsid w:val="00390B5B"/>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90B5B"/>
    <w:rPr>
      <w:rFonts w:ascii="Trebuchet MS" w:eastAsia="Times New Roman" w:hAnsi="Trebuchet MS" w:cs="Times New Roman"/>
      <w:b/>
      <w:bCs/>
      <w:caps/>
      <w:kern w:val="28"/>
      <w:sz w:val="32"/>
      <w:szCs w:val="28"/>
      <w:lang w:val="cs-CZ" w:eastAsia="cs-CZ"/>
    </w:rPr>
  </w:style>
  <w:style w:type="character" w:customStyle="1" w:styleId="Nadpis2Char">
    <w:name w:val="Nadpis 2 Char"/>
    <w:basedOn w:val="Standardnpsmoodstavce"/>
    <w:link w:val="Nadpis2"/>
    <w:rsid w:val="00390B5B"/>
    <w:rPr>
      <w:rFonts w:ascii="Trebuchet MS" w:eastAsia="Times New Roman" w:hAnsi="Trebuchet MS" w:cs="Times New Roman"/>
      <w:b/>
      <w:bCs/>
      <w:sz w:val="24"/>
      <w:szCs w:val="28"/>
      <w:lang w:val="cs-CZ" w:eastAsia="cs-CZ"/>
    </w:rPr>
  </w:style>
  <w:style w:type="character" w:customStyle="1" w:styleId="Nadpis3Char">
    <w:name w:val="Nadpis 3 Char"/>
    <w:basedOn w:val="Standardnpsmoodstavce"/>
    <w:link w:val="Nadpis3"/>
    <w:rsid w:val="00390B5B"/>
    <w:rPr>
      <w:rFonts w:ascii="Trebuchet MS" w:eastAsia="Times New Roman" w:hAnsi="Trebuchet MS" w:cs="Times New Roman"/>
      <w:b/>
      <w:bCs/>
      <w:sz w:val="20"/>
      <w:szCs w:val="24"/>
      <w:lang w:val="cs-CZ" w:eastAsia="cs-CZ"/>
    </w:rPr>
  </w:style>
  <w:style w:type="character" w:customStyle="1" w:styleId="Nadpis4Char">
    <w:name w:val="Nadpis 4 Char"/>
    <w:basedOn w:val="Standardnpsmoodstavce"/>
    <w:link w:val="Nadpis4"/>
    <w:rsid w:val="00390B5B"/>
    <w:rPr>
      <w:rFonts w:ascii="Trebuchet MS" w:eastAsia="Times New Roman" w:hAnsi="Trebuchet MS" w:cs="Times New Roman"/>
      <w:b/>
      <w:bCs/>
      <w:i/>
      <w:iCs/>
      <w:sz w:val="24"/>
      <w:szCs w:val="24"/>
      <w:lang w:val="cs-CZ" w:eastAsia="cs-CZ"/>
    </w:rPr>
  </w:style>
  <w:style w:type="character" w:customStyle="1" w:styleId="Nadpis5Char">
    <w:name w:val="Nadpis 5 Char"/>
    <w:aliases w:val="Nepoužívaný 5 Char"/>
    <w:basedOn w:val="Standardnpsmoodstavce"/>
    <w:link w:val="Nadpis5"/>
    <w:rsid w:val="00390B5B"/>
    <w:rPr>
      <w:rFonts w:ascii="Trebuchet MS" w:eastAsia="Times New Roman" w:hAnsi="Trebuchet MS" w:cs="Times New Roman"/>
      <w:sz w:val="24"/>
      <w:szCs w:val="24"/>
      <w:lang w:val="cs-CZ" w:eastAsia="cs-CZ"/>
    </w:rPr>
  </w:style>
  <w:style w:type="character" w:customStyle="1" w:styleId="Nadpis6Char">
    <w:name w:val="Nadpis 6 Char"/>
    <w:aliases w:val="Nepoužívaný 6 Char"/>
    <w:basedOn w:val="Standardnpsmoodstavce"/>
    <w:link w:val="Nadpis6"/>
    <w:rsid w:val="00390B5B"/>
    <w:rPr>
      <w:rFonts w:ascii="Trebuchet MS" w:eastAsia="Times New Roman" w:hAnsi="Trebuchet MS" w:cs="Times New Roman"/>
      <w:i/>
      <w:iCs/>
      <w:lang w:val="cs-CZ" w:eastAsia="cs-CZ"/>
    </w:rPr>
  </w:style>
  <w:style w:type="character" w:customStyle="1" w:styleId="Nadpis7Char">
    <w:name w:val="Nadpis 7 Char"/>
    <w:aliases w:val="Nepoužívaný 7 Char"/>
    <w:basedOn w:val="Standardnpsmoodstavce"/>
    <w:link w:val="Nadpis7"/>
    <w:rsid w:val="00390B5B"/>
    <w:rPr>
      <w:rFonts w:ascii="Trebuchet MS" w:eastAsia="Times New Roman" w:hAnsi="Trebuchet MS" w:cs="Times New Roman"/>
      <w:sz w:val="24"/>
      <w:szCs w:val="24"/>
      <w:lang w:val="cs-CZ" w:eastAsia="cs-CZ"/>
    </w:rPr>
  </w:style>
  <w:style w:type="character" w:customStyle="1" w:styleId="Nadpis8Char">
    <w:name w:val="Nadpis 8 Char"/>
    <w:aliases w:val="Nepoužívaný 8 Char"/>
    <w:basedOn w:val="Standardnpsmoodstavce"/>
    <w:link w:val="Nadpis8"/>
    <w:rsid w:val="00390B5B"/>
    <w:rPr>
      <w:rFonts w:ascii="Trebuchet MS" w:eastAsia="Times New Roman" w:hAnsi="Trebuchet MS" w:cs="Times New Roman"/>
      <w:i/>
      <w:iCs/>
      <w:sz w:val="24"/>
      <w:szCs w:val="24"/>
      <w:lang w:val="cs-CZ" w:eastAsia="cs-CZ"/>
    </w:rPr>
  </w:style>
  <w:style w:type="character" w:customStyle="1" w:styleId="Nadpis9Char">
    <w:name w:val="Nadpis 9 Char"/>
    <w:aliases w:val="Nepoužívaný 9 Char"/>
    <w:basedOn w:val="Standardnpsmoodstavce"/>
    <w:link w:val="Nadpis9"/>
    <w:rsid w:val="00390B5B"/>
    <w:rPr>
      <w:rFonts w:ascii="Trebuchet MS" w:eastAsia="Times New Roman" w:hAnsi="Trebuchet MS" w:cs="Times New Roman"/>
      <w:b/>
      <w:bCs/>
      <w:i/>
      <w:iCs/>
      <w:sz w:val="18"/>
      <w:szCs w:val="18"/>
      <w:lang w:val="cs-CZ" w:eastAsia="cs-CZ"/>
    </w:rPr>
  </w:style>
  <w:style w:type="paragraph" w:styleId="Obsah2">
    <w:name w:val="toc 2"/>
    <w:basedOn w:val="Normln"/>
    <w:next w:val="Normln"/>
    <w:autoRedefine/>
    <w:uiPriority w:val="39"/>
    <w:rsid w:val="00390B5B"/>
    <w:pPr>
      <w:widowControl w:val="0"/>
      <w:tabs>
        <w:tab w:val="left" w:pos="567"/>
        <w:tab w:val="right" w:leader="dot" w:pos="8778"/>
      </w:tabs>
      <w:spacing w:before="60" w:after="60" w:line="240" w:lineRule="auto"/>
      <w:ind w:left="567" w:right="567" w:hanging="567"/>
      <w:jc w:val="left"/>
      <w:outlineLvl w:val="0"/>
    </w:pPr>
    <w:rPr>
      <w:b/>
      <w:caps/>
      <w:noProof/>
    </w:rPr>
  </w:style>
  <w:style w:type="paragraph" w:styleId="Obsah1">
    <w:name w:val="toc 1"/>
    <w:basedOn w:val="Normln"/>
    <w:next w:val="Normln"/>
    <w:autoRedefine/>
    <w:uiPriority w:val="39"/>
    <w:rsid w:val="00390B5B"/>
    <w:pPr>
      <w:widowControl w:val="0"/>
      <w:numPr>
        <w:numId w:val="3"/>
      </w:numPr>
      <w:tabs>
        <w:tab w:val="left" w:pos="567"/>
        <w:tab w:val="right" w:leader="dot" w:pos="8777"/>
      </w:tabs>
      <w:spacing w:before="60" w:after="60" w:line="240" w:lineRule="auto"/>
      <w:ind w:right="567"/>
      <w:jc w:val="left"/>
      <w:outlineLvl w:val="0"/>
    </w:pPr>
    <w:rPr>
      <w:b/>
      <w:bCs/>
      <w:caps/>
      <w:noProof/>
      <w:szCs w:val="36"/>
    </w:rPr>
  </w:style>
  <w:style w:type="paragraph" w:styleId="Obsah3">
    <w:name w:val="toc 3"/>
    <w:basedOn w:val="Normln"/>
    <w:next w:val="Normln"/>
    <w:autoRedefine/>
    <w:uiPriority w:val="39"/>
    <w:rsid w:val="00390B5B"/>
    <w:pPr>
      <w:keepNext/>
      <w:tabs>
        <w:tab w:val="left" w:pos="1418"/>
        <w:tab w:val="right" w:leader="dot" w:pos="8777"/>
      </w:tabs>
      <w:spacing w:before="60" w:after="60" w:line="240" w:lineRule="auto"/>
      <w:ind w:left="993" w:right="567" w:hanging="709"/>
      <w:jc w:val="left"/>
      <w:outlineLvl w:val="2"/>
    </w:pPr>
    <w:rPr>
      <w:smallCaps/>
      <w:noProof/>
    </w:rPr>
  </w:style>
  <w:style w:type="paragraph" w:styleId="Titulek">
    <w:name w:val="caption"/>
    <w:aliases w:val="Obrázek"/>
    <w:basedOn w:val="Literatura"/>
    <w:next w:val="Normln"/>
    <w:link w:val="TitulekChar"/>
    <w:qFormat/>
    <w:rsid w:val="00390B5B"/>
    <w:pPr>
      <w:ind w:firstLine="0"/>
      <w:jc w:val="center"/>
    </w:pPr>
  </w:style>
  <w:style w:type="paragraph" w:customStyle="1" w:styleId="Literatura">
    <w:name w:val="Literatura"/>
    <w:basedOn w:val="Normln"/>
    <w:rsid w:val="00390B5B"/>
    <w:pPr>
      <w:tabs>
        <w:tab w:val="right" w:pos="709"/>
        <w:tab w:val="left" w:pos="851"/>
      </w:tabs>
      <w:spacing w:before="60" w:after="60"/>
      <w:ind w:left="851" w:hanging="851"/>
    </w:pPr>
  </w:style>
  <w:style w:type="character" w:customStyle="1" w:styleId="TitulekChar">
    <w:name w:val="Titulek Char"/>
    <w:aliases w:val="Obrázek Char"/>
    <w:basedOn w:val="Standardnpsmoodstavce"/>
    <w:link w:val="Titulek"/>
    <w:rsid w:val="00390B5B"/>
    <w:rPr>
      <w:rFonts w:ascii="Trebuchet MS" w:eastAsia="Times New Roman" w:hAnsi="Trebuchet MS" w:cs="Times New Roman"/>
      <w:sz w:val="24"/>
      <w:szCs w:val="24"/>
      <w:lang w:val="cs-CZ" w:eastAsia="cs-CZ"/>
    </w:rPr>
  </w:style>
  <w:style w:type="paragraph" w:customStyle="1" w:styleId="Rovnice">
    <w:name w:val="Rovnice"/>
    <w:basedOn w:val="Normln"/>
    <w:rsid w:val="00390B5B"/>
    <w:pPr>
      <w:tabs>
        <w:tab w:val="center" w:pos="4253"/>
        <w:tab w:val="right" w:pos="8505"/>
      </w:tabs>
    </w:pPr>
    <w:rPr>
      <w:bCs/>
      <w:iCs/>
    </w:rPr>
  </w:style>
  <w:style w:type="paragraph" w:styleId="Seznamobrzk">
    <w:name w:val="table of figures"/>
    <w:basedOn w:val="Normln"/>
    <w:next w:val="Normln"/>
    <w:uiPriority w:val="99"/>
    <w:rsid w:val="00390B5B"/>
    <w:pPr>
      <w:tabs>
        <w:tab w:val="right" w:leader="dot" w:pos="8789"/>
      </w:tabs>
      <w:spacing w:after="0"/>
      <w:ind w:left="567" w:right="567" w:hanging="567"/>
    </w:pPr>
    <w:rPr>
      <w:noProof/>
    </w:rPr>
  </w:style>
  <w:style w:type="paragraph" w:customStyle="1" w:styleId="Nadpis">
    <w:name w:val="Nadpis"/>
    <w:basedOn w:val="Normln"/>
    <w:next w:val="Normln"/>
    <w:rsid w:val="00390B5B"/>
    <w:pPr>
      <w:pageBreakBefore/>
      <w:jc w:val="left"/>
      <w:outlineLvl w:val="0"/>
    </w:pPr>
    <w:rPr>
      <w:b/>
      <w:bCs/>
      <w:caps/>
      <w:sz w:val="28"/>
      <w:szCs w:val="28"/>
    </w:rPr>
  </w:style>
  <w:style w:type="paragraph" w:customStyle="1" w:styleId="Ploha">
    <w:name w:val="Příloha"/>
    <w:basedOn w:val="Normln"/>
    <w:rsid w:val="00390B5B"/>
    <w:pPr>
      <w:spacing w:before="60"/>
      <w:ind w:left="851" w:hanging="851"/>
    </w:pPr>
  </w:style>
  <w:style w:type="paragraph" w:customStyle="1" w:styleId="Popisky">
    <w:name w:val="Popisky"/>
    <w:basedOn w:val="Titulek"/>
    <w:next w:val="Normln"/>
    <w:rsid w:val="00390B5B"/>
    <w:pPr>
      <w:tabs>
        <w:tab w:val="clear" w:pos="709"/>
        <w:tab w:val="clear" w:pos="851"/>
      </w:tabs>
      <w:spacing w:before="120" w:after="120"/>
      <w:ind w:hanging="851"/>
    </w:pPr>
    <w:rPr>
      <w:i/>
    </w:rPr>
  </w:style>
  <w:style w:type="paragraph" w:styleId="Zkladntext">
    <w:name w:val="Body Text"/>
    <w:basedOn w:val="Normln"/>
    <w:link w:val="ZkladntextChar"/>
    <w:rsid w:val="00390B5B"/>
    <w:pPr>
      <w:spacing w:before="60" w:after="60" w:line="240" w:lineRule="auto"/>
      <w:jc w:val="center"/>
    </w:pPr>
    <w:rPr>
      <w:b/>
      <w:bCs/>
    </w:rPr>
  </w:style>
  <w:style w:type="character" w:customStyle="1" w:styleId="ZkladntextChar">
    <w:name w:val="Základní text Char"/>
    <w:basedOn w:val="Standardnpsmoodstavce"/>
    <w:link w:val="Zkladntext"/>
    <w:rsid w:val="00390B5B"/>
    <w:rPr>
      <w:rFonts w:ascii="Trebuchet MS" w:eastAsia="Times New Roman" w:hAnsi="Trebuchet MS" w:cs="Times New Roman"/>
      <w:b/>
      <w:bCs/>
      <w:sz w:val="24"/>
      <w:szCs w:val="24"/>
      <w:lang w:val="cs-CZ" w:eastAsia="cs-CZ"/>
    </w:rPr>
  </w:style>
  <w:style w:type="paragraph" w:styleId="Nzev">
    <w:name w:val="Title"/>
    <w:basedOn w:val="Normln"/>
    <w:next w:val="Normln"/>
    <w:link w:val="NzevChar"/>
    <w:qFormat/>
    <w:rsid w:val="00390B5B"/>
    <w:pPr>
      <w:pageBreakBefore/>
      <w:jc w:val="left"/>
    </w:pPr>
    <w:rPr>
      <w:b/>
      <w:bCs/>
      <w:caps/>
      <w:kern w:val="28"/>
      <w:sz w:val="28"/>
      <w:szCs w:val="28"/>
    </w:rPr>
  </w:style>
  <w:style w:type="character" w:customStyle="1" w:styleId="NzevChar">
    <w:name w:val="Název Char"/>
    <w:basedOn w:val="Standardnpsmoodstavce"/>
    <w:link w:val="Nzev"/>
    <w:rsid w:val="00390B5B"/>
    <w:rPr>
      <w:rFonts w:ascii="Trebuchet MS" w:eastAsia="Times New Roman" w:hAnsi="Trebuchet MS" w:cs="Times New Roman"/>
      <w:b/>
      <w:bCs/>
      <w:caps/>
      <w:kern w:val="28"/>
      <w:sz w:val="28"/>
      <w:szCs w:val="28"/>
      <w:lang w:val="cs-CZ" w:eastAsia="cs-CZ"/>
    </w:rPr>
  </w:style>
  <w:style w:type="paragraph" w:customStyle="1" w:styleId="Tabulka">
    <w:name w:val="Tabulka"/>
    <w:basedOn w:val="Titulek"/>
    <w:next w:val="Normln"/>
    <w:rsid w:val="00390B5B"/>
    <w:pPr>
      <w:ind w:left="567" w:hanging="567"/>
      <w:jc w:val="left"/>
    </w:pPr>
  </w:style>
  <w:style w:type="character" w:styleId="Hypertextovodkaz">
    <w:name w:val="Hyperlink"/>
    <w:basedOn w:val="Standardnpsmoodstavce"/>
    <w:uiPriority w:val="99"/>
    <w:rsid w:val="00390B5B"/>
    <w:rPr>
      <w:color w:val="auto"/>
      <w:u w:val="none"/>
    </w:rPr>
  </w:style>
  <w:style w:type="paragraph" w:customStyle="1" w:styleId="Bezodstavce">
    <w:name w:val="Bez odstavce"/>
    <w:basedOn w:val="Normln"/>
    <w:rsid w:val="00390B5B"/>
  </w:style>
  <w:style w:type="paragraph" w:styleId="Zhlav">
    <w:name w:val="header"/>
    <w:basedOn w:val="Normln"/>
    <w:link w:val="ZhlavChar"/>
    <w:uiPriority w:val="99"/>
    <w:rsid w:val="00390B5B"/>
    <w:pPr>
      <w:tabs>
        <w:tab w:val="center" w:pos="4536"/>
        <w:tab w:val="right" w:pos="9072"/>
      </w:tabs>
    </w:pPr>
  </w:style>
  <w:style w:type="character" w:customStyle="1" w:styleId="ZhlavChar">
    <w:name w:val="Záhlaví Char"/>
    <w:basedOn w:val="Standardnpsmoodstavce"/>
    <w:link w:val="Zhlav"/>
    <w:uiPriority w:val="99"/>
    <w:rsid w:val="00390B5B"/>
    <w:rPr>
      <w:rFonts w:ascii="Trebuchet MS" w:eastAsia="Times New Roman" w:hAnsi="Trebuchet MS" w:cs="Times New Roman"/>
      <w:sz w:val="24"/>
      <w:szCs w:val="24"/>
      <w:lang w:val="cs-CZ" w:eastAsia="cs-CZ"/>
    </w:rPr>
  </w:style>
  <w:style w:type="paragraph" w:styleId="Zpat">
    <w:name w:val="footer"/>
    <w:basedOn w:val="Normln"/>
    <w:link w:val="ZpatChar"/>
    <w:uiPriority w:val="99"/>
    <w:rsid w:val="00390B5B"/>
    <w:pPr>
      <w:tabs>
        <w:tab w:val="center" w:pos="4536"/>
        <w:tab w:val="right" w:pos="9072"/>
      </w:tabs>
    </w:pPr>
  </w:style>
  <w:style w:type="character" w:customStyle="1" w:styleId="ZpatChar">
    <w:name w:val="Zápatí Char"/>
    <w:basedOn w:val="Standardnpsmoodstavce"/>
    <w:link w:val="Zpat"/>
    <w:uiPriority w:val="99"/>
    <w:rsid w:val="00390B5B"/>
    <w:rPr>
      <w:rFonts w:ascii="Trebuchet MS" w:eastAsia="Times New Roman" w:hAnsi="Trebuchet MS" w:cs="Times New Roman"/>
      <w:sz w:val="24"/>
      <w:szCs w:val="24"/>
      <w:lang w:val="cs-CZ" w:eastAsia="cs-CZ"/>
    </w:rPr>
  </w:style>
  <w:style w:type="paragraph" w:customStyle="1" w:styleId="Program">
    <w:name w:val="Program"/>
    <w:basedOn w:val="Normln"/>
    <w:next w:val="Normln"/>
    <w:rsid w:val="00390B5B"/>
    <w:pPr>
      <w:numPr>
        <w:numId w:val="1"/>
      </w:numPr>
      <w:spacing w:line="240" w:lineRule="auto"/>
      <w:jc w:val="left"/>
    </w:pPr>
    <w:rPr>
      <w:rFonts w:ascii="Courier New" w:hAnsi="Courier New"/>
      <w:sz w:val="20"/>
    </w:rPr>
  </w:style>
  <w:style w:type="paragraph" w:customStyle="1" w:styleId="st">
    <w:name w:val="Část"/>
    <w:basedOn w:val="Nadpis"/>
    <w:next w:val="Normln"/>
    <w:rsid w:val="00390B5B"/>
    <w:pPr>
      <w:spacing w:before="6000" w:after="0"/>
      <w:jc w:val="center"/>
    </w:pPr>
    <w:rPr>
      <w:sz w:val="36"/>
    </w:rPr>
  </w:style>
  <w:style w:type="character" w:styleId="Siln">
    <w:name w:val="Strong"/>
    <w:basedOn w:val="Standardnpsmoodstavce"/>
    <w:uiPriority w:val="22"/>
    <w:qFormat/>
    <w:rsid w:val="00390B5B"/>
    <w:rPr>
      <w:b/>
      <w:bCs/>
    </w:rPr>
  </w:style>
  <w:style w:type="character" w:customStyle="1" w:styleId="Zvraznn1">
    <w:name w:val="Zvýraznění1"/>
    <w:basedOn w:val="Standardnpsmoodstavce"/>
    <w:qFormat/>
    <w:rsid w:val="00390B5B"/>
    <w:rPr>
      <w:i/>
      <w:iCs/>
    </w:rPr>
  </w:style>
  <w:style w:type="paragraph" w:styleId="Zkladntextodsazen">
    <w:name w:val="Body Text Indent"/>
    <w:basedOn w:val="Normln"/>
    <w:link w:val="ZkladntextodsazenChar"/>
    <w:rsid w:val="00390B5B"/>
  </w:style>
  <w:style w:type="character" w:customStyle="1" w:styleId="ZkladntextodsazenChar">
    <w:name w:val="Základní text odsazený Char"/>
    <w:basedOn w:val="Standardnpsmoodstavce"/>
    <w:link w:val="Zkladntextodsazen"/>
    <w:rsid w:val="00390B5B"/>
    <w:rPr>
      <w:rFonts w:ascii="Trebuchet MS" w:eastAsia="Times New Roman" w:hAnsi="Trebuchet MS" w:cs="Times New Roman"/>
      <w:sz w:val="24"/>
      <w:szCs w:val="24"/>
      <w:lang w:val="cs-CZ" w:eastAsia="cs-CZ"/>
    </w:rPr>
  </w:style>
  <w:style w:type="paragraph" w:styleId="Obsah4">
    <w:name w:val="toc 4"/>
    <w:basedOn w:val="Normln"/>
    <w:next w:val="Normln"/>
    <w:autoRedefine/>
    <w:uiPriority w:val="39"/>
    <w:rsid w:val="00390B5B"/>
    <w:pPr>
      <w:tabs>
        <w:tab w:val="right" w:leader="dot" w:pos="8777"/>
      </w:tabs>
      <w:spacing w:after="0" w:line="240" w:lineRule="auto"/>
      <w:ind w:left="1418" w:right="567" w:hanging="851"/>
      <w:jc w:val="left"/>
    </w:pPr>
    <w:rPr>
      <w:noProof/>
    </w:rPr>
  </w:style>
  <w:style w:type="paragraph" w:customStyle="1" w:styleId="Nadpis-Obsah">
    <w:name w:val="Nadpis-Obsah"/>
    <w:basedOn w:val="Nadpis"/>
    <w:next w:val="Normln"/>
    <w:rsid w:val="00390B5B"/>
    <w:pPr>
      <w:pageBreakBefore w:val="0"/>
    </w:pPr>
  </w:style>
  <w:style w:type="paragraph" w:styleId="Textkomente">
    <w:name w:val="annotation text"/>
    <w:basedOn w:val="Normln"/>
    <w:link w:val="TextkomenteChar"/>
    <w:semiHidden/>
    <w:rsid w:val="00390B5B"/>
    <w:rPr>
      <w:sz w:val="20"/>
      <w:szCs w:val="20"/>
    </w:rPr>
  </w:style>
  <w:style w:type="character" w:customStyle="1" w:styleId="TextkomenteChar">
    <w:name w:val="Text komentáře Char"/>
    <w:basedOn w:val="Standardnpsmoodstavce"/>
    <w:link w:val="Textkomente"/>
    <w:semiHidden/>
    <w:rsid w:val="00390B5B"/>
    <w:rPr>
      <w:rFonts w:ascii="Trebuchet MS" w:eastAsia="Times New Roman" w:hAnsi="Trebuchet MS" w:cs="Times New Roman"/>
      <w:sz w:val="20"/>
      <w:szCs w:val="20"/>
      <w:lang w:val="cs-CZ" w:eastAsia="cs-CZ"/>
    </w:rPr>
  </w:style>
  <w:style w:type="paragraph" w:customStyle="1" w:styleId="st-slice">
    <w:name w:val="Část-číslice"/>
    <w:basedOn w:val="st"/>
    <w:rsid w:val="00390B5B"/>
    <w:pPr>
      <w:numPr>
        <w:numId w:val="4"/>
      </w:numPr>
      <w:ind w:left="1804"/>
    </w:pPr>
  </w:style>
  <w:style w:type="character" w:styleId="Sledovanodkaz">
    <w:name w:val="FollowedHyperlink"/>
    <w:basedOn w:val="Standardnpsmoodstavce"/>
    <w:rsid w:val="00390B5B"/>
    <w:rPr>
      <w:color w:val="800080"/>
      <w:u w:val="single"/>
    </w:rPr>
  </w:style>
  <w:style w:type="paragraph" w:styleId="Pokraovnseznamu">
    <w:name w:val="List Continue"/>
    <w:basedOn w:val="Normln"/>
    <w:rsid w:val="00390B5B"/>
    <w:pPr>
      <w:ind w:left="283"/>
    </w:pPr>
  </w:style>
  <w:style w:type="paragraph" w:styleId="Zkladntext2">
    <w:name w:val="Body Text 2"/>
    <w:basedOn w:val="Normln"/>
    <w:link w:val="Zkladntext2Char"/>
    <w:rsid w:val="00390B5B"/>
  </w:style>
  <w:style w:type="character" w:customStyle="1" w:styleId="Zkladntext2Char">
    <w:name w:val="Základní text 2 Char"/>
    <w:basedOn w:val="Standardnpsmoodstavce"/>
    <w:link w:val="Zkladntext2"/>
    <w:rsid w:val="00390B5B"/>
    <w:rPr>
      <w:rFonts w:ascii="Trebuchet MS" w:eastAsia="Times New Roman" w:hAnsi="Trebuchet MS" w:cs="Times New Roman"/>
      <w:sz w:val="24"/>
      <w:szCs w:val="24"/>
      <w:lang w:val="cs-CZ" w:eastAsia="cs-CZ"/>
    </w:rPr>
  </w:style>
  <w:style w:type="character" w:customStyle="1" w:styleId="Pokec">
    <w:name w:val="Pokec"/>
    <w:basedOn w:val="Standardnpsmoodstavce"/>
    <w:rsid w:val="00390B5B"/>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link w:val="Zkladntext3Char"/>
    <w:rsid w:val="00390B5B"/>
    <w:pPr>
      <w:jc w:val="left"/>
    </w:pPr>
    <w:rPr>
      <w:sz w:val="20"/>
    </w:rPr>
  </w:style>
  <w:style w:type="character" w:customStyle="1" w:styleId="Zkladntext3Char">
    <w:name w:val="Základní text 3 Char"/>
    <w:basedOn w:val="Standardnpsmoodstavce"/>
    <w:link w:val="Zkladntext3"/>
    <w:rsid w:val="00390B5B"/>
    <w:rPr>
      <w:rFonts w:ascii="Trebuchet MS" w:eastAsia="Times New Roman" w:hAnsi="Trebuchet MS" w:cs="Times New Roman"/>
      <w:sz w:val="20"/>
      <w:szCs w:val="24"/>
      <w:lang w:val="cs-CZ" w:eastAsia="cs-CZ"/>
    </w:rPr>
  </w:style>
  <w:style w:type="paragraph" w:styleId="Pedmtkomente">
    <w:name w:val="annotation subject"/>
    <w:basedOn w:val="Textkomente"/>
    <w:next w:val="Textkomente"/>
    <w:link w:val="PedmtkomenteChar"/>
    <w:rsid w:val="00390B5B"/>
    <w:pPr>
      <w:spacing w:line="240" w:lineRule="auto"/>
    </w:pPr>
    <w:rPr>
      <w:b/>
      <w:bCs/>
    </w:rPr>
  </w:style>
  <w:style w:type="character" w:customStyle="1" w:styleId="PedmtkomenteChar">
    <w:name w:val="Předmět komentáře Char"/>
    <w:basedOn w:val="TextkomenteChar"/>
    <w:link w:val="Pedmtkomente"/>
    <w:rsid w:val="00390B5B"/>
    <w:rPr>
      <w:rFonts w:ascii="Trebuchet MS" w:eastAsia="Times New Roman" w:hAnsi="Trebuchet MS" w:cs="Times New Roman"/>
      <w:b/>
      <w:bCs/>
      <w:sz w:val="20"/>
      <w:szCs w:val="20"/>
      <w:lang w:val="cs-CZ" w:eastAsia="cs-CZ"/>
    </w:rPr>
  </w:style>
  <w:style w:type="paragraph" w:styleId="Textbubliny">
    <w:name w:val="Balloon Text"/>
    <w:basedOn w:val="Normln"/>
    <w:link w:val="TextbublinyChar"/>
    <w:rsid w:val="00390B5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390B5B"/>
    <w:rPr>
      <w:rFonts w:ascii="Segoe UI" w:eastAsia="Times New Roman" w:hAnsi="Segoe UI" w:cs="Segoe UI"/>
      <w:sz w:val="18"/>
      <w:szCs w:val="18"/>
      <w:lang w:val="cs-CZ" w:eastAsia="cs-CZ"/>
    </w:rPr>
  </w:style>
  <w:style w:type="paragraph" w:styleId="Odstavecseseznamem">
    <w:name w:val="List Paragraph"/>
    <w:basedOn w:val="Normln"/>
    <w:uiPriority w:val="1"/>
    <w:qFormat/>
    <w:rsid w:val="00390B5B"/>
    <w:pPr>
      <w:ind w:left="720"/>
      <w:contextualSpacing/>
    </w:pPr>
  </w:style>
  <w:style w:type="paragraph" w:styleId="Nadpisobsahu">
    <w:name w:val="TOC Heading"/>
    <w:basedOn w:val="Nadpis1"/>
    <w:next w:val="Normln"/>
    <w:uiPriority w:val="39"/>
    <w:unhideWhenUsed/>
    <w:qFormat/>
    <w:rsid w:val="00390B5B"/>
    <w:pPr>
      <w:keepLines/>
      <w:pageBreakBefore w:val="0"/>
      <w:numPr>
        <w:numId w:val="0"/>
      </w:numPr>
      <w:tabs>
        <w:tab w:val="left"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Cs w:val="32"/>
    </w:rPr>
  </w:style>
  <w:style w:type="character" w:customStyle="1" w:styleId="tlid-translation">
    <w:name w:val="tlid-translation"/>
    <w:basedOn w:val="Standardnpsmoodstavce"/>
    <w:rsid w:val="00390B5B"/>
  </w:style>
  <w:style w:type="paragraph" w:styleId="Normlnweb">
    <w:name w:val="Normal (Web)"/>
    <w:basedOn w:val="Normln"/>
    <w:uiPriority w:val="99"/>
    <w:semiHidden/>
    <w:unhideWhenUsed/>
    <w:rsid w:val="005D3A0F"/>
    <w:pPr>
      <w:spacing w:before="100" w:beforeAutospacing="1" w:after="100" w:afterAutospacing="1" w:line="240" w:lineRule="auto"/>
      <w:jc w:val="left"/>
    </w:pPr>
    <w:rPr>
      <w:rFonts w:ascii="Times New Roman" w:hAnsi="Times New Roman"/>
    </w:rPr>
  </w:style>
  <w:style w:type="character" w:customStyle="1" w:styleId="list-group-item">
    <w:name w:val="list-group-item"/>
    <w:basedOn w:val="Standardnpsmoodstavce"/>
    <w:rsid w:val="005D3A0F"/>
  </w:style>
  <w:style w:type="character" w:customStyle="1" w:styleId="anchortext">
    <w:name w:val="anchortext"/>
    <w:basedOn w:val="Standardnpsmoodstavce"/>
    <w:rsid w:val="005D3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retractiondatabase.org/" TargetMode="External"/><Relationship Id="rId21" Type="http://schemas.openxmlformats.org/officeDocument/2006/relationships/hyperlink" Target="https://www.crossref.org/services/similarity-check/" TargetMode="External"/><Relationship Id="rId42" Type="http://schemas.openxmlformats.org/officeDocument/2006/relationships/hyperlink" Target="http://sgo.sagepub.com/)" TargetMode="External"/><Relationship Id="rId47" Type="http://schemas.openxmlformats.org/officeDocument/2006/relationships/hyperlink" Target="http://arxiv.org/)" TargetMode="External"/><Relationship Id="rId63" Type="http://schemas.openxmlformats.org/officeDocument/2006/relationships/hyperlink" Target="http://www.journalmetrics.com/" TargetMode="External"/><Relationship Id="rId68" Type="http://schemas.openxmlformats.org/officeDocument/2006/relationships/hyperlink" Target="http://www.altmetric.com/)" TargetMode="External"/><Relationship Id="rId84" Type="http://schemas.openxmlformats.org/officeDocument/2006/relationships/hyperlink" Target="https://www.slideshare.net/WileySocieties/anne-harvey-the-value-of-altmetrics-in-publishing-55398183" TargetMode="External"/><Relationship Id="rId89" Type="http://schemas.openxmlformats.org/officeDocument/2006/relationships/hyperlink" Target="https://kuk.muni.cz/vyuka/materialy/odb_clanek_text/" TargetMode="External"/><Relationship Id="rId112" Type="http://schemas.openxmlformats.org/officeDocument/2006/relationships/customXml" Target="../customXml/item4.xml"/><Relationship Id="rId16" Type="http://schemas.openxmlformats.org/officeDocument/2006/relationships/image" Target="media/image3.png"/><Relationship Id="rId107" Type="http://schemas.openxmlformats.org/officeDocument/2006/relationships/header" Target="header7.xml"/><Relationship Id="rId11" Type="http://schemas.openxmlformats.org/officeDocument/2006/relationships/footer" Target="footer1.xml"/><Relationship Id="rId32" Type="http://schemas.openxmlformats.org/officeDocument/2006/relationships/hyperlink" Target="http://www.zotero.org/)" TargetMode="External"/><Relationship Id="rId37" Type="http://schemas.openxmlformats.org/officeDocument/2006/relationships/hyperlink" Target="http://www.budapestopenaccessinitiative.org/)" TargetMode="External"/><Relationship Id="rId53" Type="http://schemas.openxmlformats.org/officeDocument/2006/relationships/hyperlink" Target="http://www.opendoar.org/)" TargetMode="External"/><Relationship Id="rId58" Type="http://schemas.openxmlformats.org/officeDocument/2006/relationships/hyperlink" Target="http://www.scopus.com/" TargetMode="External"/><Relationship Id="rId74" Type="http://schemas.openxmlformats.org/officeDocument/2006/relationships/hyperlink" Target="https://www.grid.ac/" TargetMode="External"/><Relationship Id="rId79" Type="http://schemas.openxmlformats.org/officeDocument/2006/relationships/hyperlink" Target="http://figshare.com/)" TargetMode="External"/><Relationship Id="rId102" Type="http://schemas.openxmlformats.org/officeDocument/2006/relationships/hyperlink" Target="https://otik.uk.zcu.cz/handle/11025/1584" TargetMode="External"/><Relationship Id="rId5" Type="http://schemas.openxmlformats.org/officeDocument/2006/relationships/webSettings" Target="webSettings.xml"/><Relationship Id="rId90" Type="http://schemas.openxmlformats.org/officeDocument/2006/relationships/hyperlink" Target="https://idea.cerge-ei.cz/fles/IDEA_Studie_16_2016_Predatorske_casopisy_ve_Scopusu/IDEA_Studie_16_2016_Predatorske_casopisy_ve_Scopusu.html" TargetMode="External"/><Relationship Id="rId95" Type="http://schemas.openxmlformats.org/officeDocument/2006/relationships/hyperlink" Target="https://doi.org/10.1111/jdv.15039" TargetMode="External"/><Relationship Id="rId22" Type="http://schemas.openxmlformats.org/officeDocument/2006/relationships/hyperlink" Target="https://odevzdej.cz/" TargetMode="External"/><Relationship Id="rId27" Type="http://schemas.openxmlformats.org/officeDocument/2006/relationships/hyperlink" Target="http://www.refworks.com/)" TargetMode="External"/><Relationship Id="rId43" Type="http://schemas.openxmlformats.org/officeDocument/2006/relationships/hyperlink" Target="https://predatoryjournals.com/" TargetMode="External"/><Relationship Id="rId48" Type="http://schemas.openxmlformats.org/officeDocument/2006/relationships/hyperlink" Target="http://zenodo.org/)%20" TargetMode="External"/><Relationship Id="rId64" Type="http://schemas.openxmlformats.org/officeDocument/2006/relationships/header" Target="header4.xml"/><Relationship Id="rId69" Type="http://schemas.openxmlformats.org/officeDocument/2006/relationships/image" Target="media/image8.png"/><Relationship Id="rId80" Type="http://schemas.openxmlformats.org/officeDocument/2006/relationships/hyperlink" Target="https://figshare.com/services/institutions" TargetMode="External"/><Relationship Id="rId85" Type="http://schemas.openxmlformats.org/officeDocument/2006/relationships/hyperlink" Target="https://www.vyzkum.cz/FrontClanek.aspx?idsekce=799796" TargetMode="External"/><Relationship Id="rId12" Type="http://schemas.openxmlformats.org/officeDocument/2006/relationships/footer" Target="footer2.xml"/><Relationship Id="rId17" Type="http://schemas.openxmlformats.org/officeDocument/2006/relationships/hyperlink" Target="https://thinkchecksubmit.org/" TargetMode="External"/><Relationship Id="rId33" Type="http://schemas.openxmlformats.org/officeDocument/2006/relationships/hyperlink" Target="http://www.mendeley.com/)" TargetMode="External"/><Relationship Id="rId38" Type="http://schemas.openxmlformats.org/officeDocument/2006/relationships/hyperlink" Target="http://legacy.earlham.edu/%7Epeters/fos/bethesda.htm)" TargetMode="External"/><Relationship Id="rId59" Type="http://schemas.openxmlformats.org/officeDocument/2006/relationships/hyperlink" Target="https://www.dimensions.ai/" TargetMode="External"/><Relationship Id="rId103" Type="http://schemas.openxmlformats.org/officeDocument/2006/relationships/header" Target="header5.xml"/><Relationship Id="rId108" Type="http://schemas.openxmlformats.org/officeDocument/2006/relationships/fontTable" Target="fontTable.xml"/><Relationship Id="rId54" Type="http://schemas.openxmlformats.org/officeDocument/2006/relationships/hyperlink" Target="http://oaister.worldcat.org/)" TargetMode="External"/><Relationship Id="rId70" Type="http://schemas.openxmlformats.org/officeDocument/2006/relationships/hyperlink" Target="http://www.bookmetrix.com/" TargetMode="External"/><Relationship Id="rId75" Type="http://schemas.openxmlformats.org/officeDocument/2006/relationships/hyperlink" Target="http://www.researchgate.net/)" TargetMode="External"/><Relationship Id="rId91" Type="http://schemas.openxmlformats.org/officeDocument/2006/relationships/hyperlink" Target="https://doi.org/10.6017/ihe.2018.93.10368" TargetMode="External"/><Relationship Id="rId96" Type="http://schemas.openxmlformats.org/officeDocument/2006/relationships/hyperlink" Target="http://www.sherpa.ac.uk/romeo/statistics.php?la=en&amp;fIDnum=|&amp;mode=simpl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vvi.cz/" TargetMode="External"/><Relationship Id="rId23" Type="http://schemas.openxmlformats.org/officeDocument/2006/relationships/hyperlink" Target="https://theses.cz/" TargetMode="External"/><Relationship Id="rId28" Type="http://schemas.openxmlformats.org/officeDocument/2006/relationships/hyperlink" Target="http://www.utb.cz/knihovna/veda-a-" TargetMode="External"/><Relationship Id="rId36" Type="http://schemas.openxmlformats.org/officeDocument/2006/relationships/hyperlink" Target="https://www.scopus.com/sourceid/17700155007?origin=recordpage" TargetMode="External"/><Relationship Id="rId49" Type="http://schemas.openxmlformats.org/officeDocument/2006/relationships/hyperlink" Target="http://www.sherpa.ac.uk/romeo/)" TargetMode="External"/><Relationship Id="rId57" Type="http://schemas.openxmlformats.org/officeDocument/2006/relationships/hyperlink" Target="http://www.scientific.net/AMM.411-414.152" TargetMode="External"/><Relationship Id="rId106" Type="http://schemas.openxmlformats.org/officeDocument/2006/relationships/footer" Target="footer5.xml"/><Relationship Id="rId10" Type="http://schemas.openxmlformats.org/officeDocument/2006/relationships/header" Target="header2.xml"/><Relationship Id="rId31" Type="http://schemas.openxmlformats.org/officeDocument/2006/relationships/hyperlink" Target="https://knihovna.utb.cz/sluzby/kurzy-konzultace-vyuka/citace-a-citovani/citace-pro/" TargetMode="External"/><Relationship Id="rId44" Type="http://schemas.openxmlformats.org/officeDocument/2006/relationships/image" Target="media/image4.png"/><Relationship Id="rId52" Type="http://schemas.openxmlformats.org/officeDocument/2006/relationships/hyperlink" Target="http://roar.eprints.org/)" TargetMode="External"/><Relationship Id="rId60" Type="http://schemas.openxmlformats.org/officeDocument/2006/relationships/hyperlink" Target="http://thomsonreuters.com/journal-citation-reports/)" TargetMode="External"/><Relationship Id="rId65" Type="http://schemas.openxmlformats.org/officeDocument/2006/relationships/hyperlink" Target="http://www.scival.com/)" TargetMode="External"/><Relationship Id="rId73" Type="http://schemas.openxmlformats.org/officeDocument/2006/relationships/hyperlink" Target="https://knihovna.utb.cz/veda-a-vyzkum/identifikatory-autora/" TargetMode="External"/><Relationship Id="rId78" Type="http://schemas.openxmlformats.org/officeDocument/2006/relationships/hyperlink" Target="http://www.growkudos.com/)" TargetMode="External"/><Relationship Id="rId81" Type="http://schemas.openxmlformats.org/officeDocument/2006/relationships/hyperlink" Target="https://doi.org/10.1002/leap.1164" TargetMode="External"/><Relationship Id="rId86" Type="http://schemas.openxmlformats.org/officeDocument/2006/relationships/hyperlink" Target="https://doi.org/10.1126/science.aaq1560" TargetMode="External"/><Relationship Id="rId94" Type="http://schemas.openxmlformats.org/officeDocument/2006/relationships/hyperlink" Target="http://altmetrics.org/manifesto/" TargetMode="External"/><Relationship Id="rId99" Type="http://schemas.openxmlformats.org/officeDocument/2006/relationships/hyperlink" Target="http://legacy.earlham.edu/~peters/fos/overview.htm" TargetMode="External"/><Relationship Id="rId101" Type="http://schemas.openxmlformats.org/officeDocument/2006/relationships/hyperlink" Target="https://doi.org/10.1016/j.joi.2018.03.006"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vimkdepublikuji.cz/" TargetMode="External"/><Relationship Id="rId39" Type="http://schemas.openxmlformats.org/officeDocument/2006/relationships/hyperlink" Target="http://openaccess.mpg.de/Berlin-Declaration)" TargetMode="External"/><Relationship Id="rId109" Type="http://schemas.openxmlformats.org/officeDocument/2006/relationships/theme" Target="theme/theme1.xml"/><Relationship Id="rId34" Type="http://schemas.openxmlformats.org/officeDocument/2006/relationships/hyperlink" Target="http://www.citeulike.org/)" TargetMode="External"/><Relationship Id="rId50" Type="http://schemas.openxmlformats.org/officeDocument/2006/relationships/image" Target="media/image5.png"/><Relationship Id="rId55" Type="http://schemas.openxmlformats.org/officeDocument/2006/relationships/hyperlink" Target="http://www.driver-repository.eu/)" TargetMode="External"/><Relationship Id="rId76" Type="http://schemas.openxmlformats.org/officeDocument/2006/relationships/hyperlink" Target="http://www.academia.edu/)" TargetMode="External"/><Relationship Id="rId97" Type="http://schemas.openxmlformats.org/officeDocument/2006/relationships/hyperlink" Target="https://www.utb.cz/mdocs-posts/rr_4_2018/" TargetMode="External"/><Relationship Id="rId104" Type="http://schemas.openxmlformats.org/officeDocument/2006/relationships/footer" Target="footer4.xml"/><Relationship Id="rId7" Type="http://schemas.openxmlformats.org/officeDocument/2006/relationships/endnotes" Target="endnotes.xml"/><Relationship Id="rId71" Type="http://schemas.openxmlformats.org/officeDocument/2006/relationships/hyperlink" Target="http://www.researcherid.com/)" TargetMode="External"/><Relationship Id="rId92" Type="http://schemas.openxmlformats.org/officeDocument/2006/relationships/hyperlink" Target="http://guides.library.cornell.edu/c.php?g=32272&amp;p=203388" TargetMode="External"/><Relationship Id="rId2" Type="http://schemas.openxmlformats.org/officeDocument/2006/relationships/numbering" Target="numbering.xml"/><Relationship Id="rId29" Type="http://schemas.openxmlformats.org/officeDocument/2006/relationships/hyperlink" Target="http://endnote.com/)" TargetMode="External"/><Relationship Id="rId24" Type="http://schemas.openxmlformats.org/officeDocument/2006/relationships/hyperlink" Target="http://publicationethics.org/)" TargetMode="External"/><Relationship Id="rId40" Type="http://schemas.openxmlformats.org/officeDocument/2006/relationships/hyperlink" Target="http://doaj.org/)" TargetMode="External"/><Relationship Id="rId45" Type="http://schemas.openxmlformats.org/officeDocument/2006/relationships/hyperlink" Target="https://thinkcheckattend.org/" TargetMode="External"/><Relationship Id="rId66" Type="http://schemas.openxmlformats.org/officeDocument/2006/relationships/hyperlink" Target="http://www.snowballmetrics.com/)" TargetMode="External"/><Relationship Id="rId87" Type="http://schemas.openxmlformats.org/officeDocument/2006/relationships/hyperlink" Target="http://jcr.incites.thomsonreuters.com/" TargetMode="External"/><Relationship Id="rId110" Type="http://schemas.openxmlformats.org/officeDocument/2006/relationships/customXml" Target="../customXml/item2.xml"/><Relationship Id="rId61" Type="http://schemas.openxmlformats.org/officeDocument/2006/relationships/image" Target="media/image6.png"/><Relationship Id="rId82" Type="http://schemas.openxmlformats.org/officeDocument/2006/relationships/hyperlink" Target="https://www.prnewswire.com/news-releases/acquisition-of-the-thomson-reuters-intellectual-property-and-science-business-by-onex-and-baring-asia-completed-300337402.html" TargetMode="External"/><Relationship Id="rId19" Type="http://schemas.openxmlformats.org/officeDocument/2006/relationships/hyperlink" Target="http://f1000.com/)" TargetMode="External"/><Relationship Id="rId14" Type="http://schemas.openxmlformats.org/officeDocument/2006/relationships/footer" Target="footer3.xml"/><Relationship Id="rId30" Type="http://schemas.openxmlformats.org/officeDocument/2006/relationships/hyperlink" Target="http://www.citacepro.com/)" TargetMode="External"/><Relationship Id="rId35" Type="http://schemas.openxmlformats.org/officeDocument/2006/relationships/hyperlink" Target="http://www.citace.com/)" TargetMode="External"/><Relationship Id="rId56" Type="http://schemas.openxmlformats.org/officeDocument/2006/relationships/hyperlink" Target="http://www.base-search.net/)" TargetMode="External"/><Relationship Id="rId77" Type="http://schemas.openxmlformats.org/officeDocument/2006/relationships/hyperlink" Target="http://www.mendeley.com/)" TargetMode="External"/><Relationship Id="rId100" Type="http://schemas.openxmlformats.org/officeDocument/2006/relationships/hyperlink" Target="https://doi.org/10.1007/s11948-017-9905-3" TargetMode="External"/><Relationship Id="rId105" Type="http://schemas.openxmlformats.org/officeDocument/2006/relationships/header" Target="header6.xml"/><Relationship Id="rId8" Type="http://schemas.openxmlformats.org/officeDocument/2006/relationships/image" Target="media/image1.png"/><Relationship Id="rId51" Type="http://schemas.openxmlformats.org/officeDocument/2006/relationships/hyperlink" Target="http://publikace.k.utb.cz/" TargetMode="External"/><Relationship Id="rId72" Type="http://schemas.openxmlformats.org/officeDocument/2006/relationships/hyperlink" Target="http://orcid.org/)" TargetMode="External"/><Relationship Id="rId93" Type="http://schemas.openxmlformats.org/officeDocument/2006/relationships/hyperlink" Target="https://doi.org/10.7717/peerj.4375" TargetMode="External"/><Relationship Id="rId98" Type="http://schemas.openxmlformats.org/officeDocument/2006/relationships/hyperlink" Target="http://www.slideshare.net/KnihovnaUTB/publikace-v-odbornch-asopisech" TargetMode="External"/><Relationship Id="rId3" Type="http://schemas.openxmlformats.org/officeDocument/2006/relationships/styles" Target="styles.xml"/><Relationship Id="rId25" Type="http://schemas.openxmlformats.org/officeDocument/2006/relationships/hyperlink" Target="https://retractionwatch.com/" TargetMode="External"/><Relationship Id="rId46" Type="http://schemas.openxmlformats.org/officeDocument/2006/relationships/hyperlink" Target="http://publikace.k.utb.cz/" TargetMode="External"/><Relationship Id="rId67" Type="http://schemas.openxmlformats.org/officeDocument/2006/relationships/hyperlink" Target="http://researchanalytics.thomsonreuters.com/incites/)" TargetMode="External"/><Relationship Id="rId20" Type="http://schemas.openxmlformats.org/officeDocument/2006/relationships/hyperlink" Target="https://pubpeer.com/" TargetMode="External"/><Relationship Id="rId41" Type="http://schemas.openxmlformats.org/officeDocument/2006/relationships/hyperlink" Target="http://www.plosone.org/)" TargetMode="External"/><Relationship Id="rId62" Type="http://schemas.openxmlformats.org/officeDocument/2006/relationships/hyperlink" Target="http://www.eigenfactor.org/" TargetMode="External"/><Relationship Id="rId83" Type="http://schemas.openxmlformats.org/officeDocument/2006/relationships/hyperlink" Target="https://doi.org/10.20316/ESE.2017.43.e1.cz" TargetMode="External"/><Relationship Id="rId88" Type="http://schemas.openxmlformats.org/officeDocument/2006/relationships/hyperlink" Target="https://doi.org/10.1371/journal.pmed.1002549" TargetMode="External"/><Relationship Id="rId111"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9.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_rels/header5.xml.rels><?xml version="1.0" encoding="UTF-8" standalone="yes"?>
<Relationships xmlns="http://schemas.openxmlformats.org/package/2006/relationships"><Relationship Id="rId1" Type="http://schemas.openxmlformats.org/officeDocument/2006/relationships/image" Target="media/image7.png"/></Relationships>
</file>

<file path=word/_rels/header6.xml.rels><?xml version="1.0" encoding="UTF-8" standalone="yes"?>
<Relationships xmlns="http://schemas.openxmlformats.org/package/2006/relationships"><Relationship Id="rId1" Type="http://schemas.openxmlformats.org/officeDocument/2006/relationships/image" Target="media/image7.png"/></Relationships>
</file>

<file path=word/_rels/header7.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AE8BE0F9241ED4083F743BB03EE1D68" ma:contentTypeVersion="6" ma:contentTypeDescription="Vytvoří nový dokument" ma:contentTypeScope="" ma:versionID="75308dad9fd30a06f0ee202355c99f27">
  <xsd:schema xmlns:xsd="http://www.w3.org/2001/XMLSchema" xmlns:xs="http://www.w3.org/2001/XMLSchema" xmlns:p="http://schemas.microsoft.com/office/2006/metadata/properties" xmlns:ns2="8b24c481-12b6-4046-ad3b-a377fcd4f4d5" xmlns:ns3="34a0577a-2fcf-4f5f-aec4-f2eae0fecbd1" targetNamespace="http://schemas.microsoft.com/office/2006/metadata/properties" ma:root="true" ma:fieldsID="0518d7c8ee3caa4368b2aa72bf2eba4e" ns2:_="" ns3:_="">
    <xsd:import namespace="8b24c481-12b6-4046-ad3b-a377fcd4f4d5"/>
    <xsd:import namespace="34a0577a-2fcf-4f5f-aec4-f2eae0fec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4c481-12b6-4046-ad3b-a377fcd4f4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0577a-2fcf-4f5f-aec4-f2eae0fecbd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3FE3C9-1EA8-456D-B40E-6936F22CA9BC}">
  <ds:schemaRefs>
    <ds:schemaRef ds:uri="http://schemas.openxmlformats.org/officeDocument/2006/bibliography"/>
  </ds:schemaRefs>
</ds:datastoreItem>
</file>

<file path=customXml/itemProps2.xml><?xml version="1.0" encoding="utf-8"?>
<ds:datastoreItem xmlns:ds="http://schemas.openxmlformats.org/officeDocument/2006/customXml" ds:itemID="{5BB9A14F-AC21-4F6E-BEC7-D2EEF4BBA21B}"/>
</file>

<file path=customXml/itemProps3.xml><?xml version="1.0" encoding="utf-8"?>
<ds:datastoreItem xmlns:ds="http://schemas.openxmlformats.org/officeDocument/2006/customXml" ds:itemID="{9F9EBD8E-4648-481E-ABDE-D71313DD9773}"/>
</file>

<file path=customXml/itemProps4.xml><?xml version="1.0" encoding="utf-8"?>
<ds:datastoreItem xmlns:ds="http://schemas.openxmlformats.org/officeDocument/2006/customXml" ds:itemID="{77F9796F-3725-446D-9B07-D44AB4247C15}"/>
</file>

<file path=docProps/app.xml><?xml version="1.0" encoding="utf-8"?>
<Properties xmlns="http://schemas.openxmlformats.org/officeDocument/2006/extended-properties" xmlns:vt="http://schemas.openxmlformats.org/officeDocument/2006/docPropsVTypes">
  <Template>Normal</Template>
  <TotalTime>0</TotalTime>
  <Pages>74</Pages>
  <Words>17587</Words>
  <Characters>107110</Characters>
  <Application>Microsoft Office Word</Application>
  <DocSecurity>0</DocSecurity>
  <Lines>2058</Lines>
  <Paragraphs>573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Cech</dc:creator>
  <cp:keywords/>
  <dc:description/>
  <cp:lastModifiedBy>Ondřej Fabián</cp:lastModifiedBy>
  <cp:revision>2</cp:revision>
  <dcterms:created xsi:type="dcterms:W3CDTF">2018-12-18T11:05:00Z</dcterms:created>
  <dcterms:modified xsi:type="dcterms:W3CDTF">2018-12-18T11:05:00Z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0x010100FAE8BE0F9241ED4083F743BB03EE1D68</vt:lpwstr>
  </property>
</Properties>
</file>